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06F" w:rsidRDefault="007E47E5">
      <w:pPr>
        <w:spacing w:after="0"/>
        <w:ind w:left="0" w:right="0" w:firstLine="0"/>
        <w:jc w:val="center"/>
      </w:pPr>
      <w:r>
        <w:rPr>
          <w:sz w:val="28"/>
        </w:rPr>
        <w:t xml:space="preserve">Группа 46 </w:t>
      </w:r>
    </w:p>
    <w:p w:rsidR="00F2606F" w:rsidRDefault="007E47E5">
      <w:pPr>
        <w:spacing w:after="0" w:line="307" w:lineRule="auto"/>
        <w:ind w:left="0" w:right="0" w:firstLine="0"/>
        <w:jc w:val="center"/>
      </w:pPr>
      <w:r>
        <w:rPr>
          <w:b/>
          <w:sz w:val="28"/>
        </w:rPr>
        <w:t>Изделия из соломы, альфы или прочих материалов для плетения; корзиночные изделия и плетеные изделия</w:t>
      </w:r>
      <w:r>
        <w:rPr>
          <w:rFonts w:ascii="Arial" w:eastAsia="Arial" w:hAnsi="Arial" w:cs="Arial"/>
          <w:b/>
          <w:sz w:val="28"/>
        </w:rPr>
        <w:t xml:space="preserve"> </w:t>
      </w:r>
    </w:p>
    <w:p w:rsidR="00F2606F" w:rsidRDefault="007E47E5">
      <w:pPr>
        <w:spacing w:after="176"/>
        <w:ind w:left="7" w:right="0" w:firstLine="0"/>
        <w:jc w:val="left"/>
      </w:pPr>
      <w:r>
        <w:rPr>
          <w:b/>
        </w:rPr>
        <w:t xml:space="preserve"> </w:t>
      </w:r>
    </w:p>
    <w:p w:rsidR="00F2606F" w:rsidRDefault="007E47E5">
      <w:pPr>
        <w:spacing w:after="185"/>
        <w:ind w:left="12" w:right="0"/>
        <w:jc w:val="left"/>
      </w:pPr>
      <w:r>
        <w:rPr>
          <w:b/>
        </w:rPr>
        <w:t xml:space="preserve">Примечания: </w:t>
      </w:r>
    </w:p>
    <w:p w:rsidR="00F2606F" w:rsidRDefault="007E47E5">
      <w:pPr>
        <w:numPr>
          <w:ilvl w:val="0"/>
          <w:numId w:val="1"/>
        </w:numPr>
        <w:ind w:right="0" w:hanging="427"/>
      </w:pPr>
      <w:r>
        <w:t xml:space="preserve">В данной группе термин "материалы для плетения" означает материалы, находящиеся в виде или состоянии, пригодном для плетения, переплетения или аналогичных процессов; к этим материалам относятся солома, ива, бамбук, ротанг, тростник, камыш, полоски древесины, полосы прочих растительных материалов (например, полосы коры, узкие листья и рафия или полосы, вырезанные из широких листьев), натуральные текстильные волокна, не подвергнутые прядению, </w:t>
      </w:r>
      <w:proofErr w:type="spellStart"/>
      <w:r>
        <w:t>мононить</w:t>
      </w:r>
      <w:proofErr w:type="spellEnd"/>
      <w:r>
        <w:t xml:space="preserve"> и полоса или лента и аналогичные формы из пластмасс и полосы или ленты из бумаги, но не полосы или ленты из натуральной кожи или композиционной кожи, войлока, или фетра, или нетканых материалов, человеческий волос, конский волос, текстильная ровница или пряжа, или </w:t>
      </w:r>
      <w:proofErr w:type="spellStart"/>
      <w:r>
        <w:t>мононить</w:t>
      </w:r>
      <w:proofErr w:type="spellEnd"/>
      <w:r>
        <w:t xml:space="preserve"> и плоская нить и аналогичные нити группы 54. </w:t>
      </w:r>
    </w:p>
    <w:p w:rsidR="00F2606F" w:rsidRDefault="007E47E5">
      <w:pPr>
        <w:numPr>
          <w:ilvl w:val="0"/>
          <w:numId w:val="1"/>
        </w:numPr>
        <w:ind w:right="0" w:hanging="427"/>
      </w:pPr>
      <w:r>
        <w:t xml:space="preserve">В данную группу не включаются: </w:t>
      </w:r>
    </w:p>
    <w:p w:rsidR="00F2606F" w:rsidRDefault="007E47E5">
      <w:pPr>
        <w:ind w:left="358" w:right="0"/>
      </w:pPr>
      <w:r>
        <w:t xml:space="preserve"> а) настенные покрытия товарной позиции 4814; </w:t>
      </w:r>
    </w:p>
    <w:p w:rsidR="00F2606F" w:rsidRDefault="007E47E5">
      <w:pPr>
        <w:ind w:left="358" w:right="0"/>
      </w:pPr>
      <w:r>
        <w:t xml:space="preserve"> б) бечевки, веревки, канаты или тросы, плетеные или </w:t>
      </w:r>
      <w:proofErr w:type="spellStart"/>
      <w:r>
        <w:t>неплетеные</w:t>
      </w:r>
      <w:proofErr w:type="spellEnd"/>
      <w:r>
        <w:t xml:space="preserve"> (товарная позиция 5607); </w:t>
      </w:r>
    </w:p>
    <w:p w:rsidR="00F2606F" w:rsidRDefault="007E47E5">
      <w:pPr>
        <w:ind w:left="358" w:right="0"/>
      </w:pPr>
      <w:r>
        <w:t xml:space="preserve"> в) обувь или головные уборы или их части группы 64 или 65; </w:t>
      </w:r>
    </w:p>
    <w:p w:rsidR="00F2606F" w:rsidRDefault="007E47E5">
      <w:pPr>
        <w:spacing w:after="70"/>
        <w:ind w:left="358" w:right="0"/>
      </w:pPr>
      <w:r>
        <w:t xml:space="preserve"> г) транспортные средства или кузова для транспортных средств из материалов для плетения </w:t>
      </w:r>
    </w:p>
    <w:p w:rsidR="00F2606F" w:rsidRDefault="007E47E5">
      <w:pPr>
        <w:ind w:left="696" w:right="0"/>
      </w:pPr>
      <w:r>
        <w:t xml:space="preserve">(группа 87); или </w:t>
      </w:r>
    </w:p>
    <w:p w:rsidR="00F2606F" w:rsidRDefault="007E47E5">
      <w:pPr>
        <w:ind w:left="358" w:right="0"/>
      </w:pPr>
      <w:r>
        <w:t xml:space="preserve"> д) изделия группы 94 (например, мебель, лампы и осветительное оборудование). </w:t>
      </w:r>
    </w:p>
    <w:p w:rsidR="00F2606F" w:rsidRDefault="007E47E5">
      <w:pPr>
        <w:numPr>
          <w:ilvl w:val="0"/>
          <w:numId w:val="1"/>
        </w:numPr>
        <w:spacing w:after="123"/>
        <w:ind w:right="0" w:hanging="427"/>
      </w:pPr>
      <w:r>
        <w:t xml:space="preserve">В товарной позиции 4601 термин "материалы для плетения, плетеные и аналогичные изделия из материалов для плетения, связанные в параллельные пряди" означает материалы для плетения, плетеные и аналогичные изделия из материалов для плетения, расположенные рядами и связанные вместе, в форме листов, независимо от того, используются или нет для их соединения текстильные материалы, подвергнутые прядению. </w:t>
      </w:r>
    </w:p>
    <w:p w:rsidR="00F2606F" w:rsidRDefault="007E47E5">
      <w:pPr>
        <w:spacing w:after="178"/>
        <w:ind w:left="345" w:right="0" w:firstLine="0"/>
        <w:jc w:val="center"/>
      </w:pPr>
      <w:r>
        <w:rPr>
          <w:b/>
        </w:rPr>
        <w:t xml:space="preserve"> </w:t>
      </w:r>
    </w:p>
    <w:p w:rsidR="00F2606F" w:rsidRDefault="007E47E5">
      <w:pPr>
        <w:pStyle w:val="1"/>
        <w:spacing w:after="112"/>
        <w:ind w:left="286"/>
      </w:pPr>
      <w:r>
        <w:t xml:space="preserve">ОБЩИЕ ПОЛОЖЕНИЯ </w:t>
      </w:r>
    </w:p>
    <w:p w:rsidR="00F2606F" w:rsidRDefault="007E47E5">
      <w:pPr>
        <w:ind w:left="-8" w:right="0" w:firstLine="566"/>
      </w:pPr>
      <w:r>
        <w:t xml:space="preserve">Помимо изделий из люфы, в данную группу включаются полуфабрикаты (товарная позиция 4601) и некоторые изделия (товарные позиции 4601 и 4602), изготовленные переплетением, ткачеством или аналогичными способами соединения материалов, не подвергнутых прядению, в частности: </w:t>
      </w:r>
    </w:p>
    <w:p w:rsidR="00F2606F" w:rsidRDefault="007E47E5">
      <w:pPr>
        <w:numPr>
          <w:ilvl w:val="0"/>
          <w:numId w:val="2"/>
        </w:numPr>
        <w:ind w:right="0" w:hanging="360"/>
      </w:pPr>
      <w:r>
        <w:t xml:space="preserve">соломы, ивы, бамбука, тростника, ротанга, камыша, лущеной древесины (то есть тонких полосок древесины), тянутых древесных материалов, полос прочих растительных материалов (например, полос коры, узких листьев и рафии или прочих полос, вырезанных из </w:t>
      </w:r>
      <w:r>
        <w:lastRenderedPageBreak/>
        <w:t xml:space="preserve">широких листьев, таких как листья банановых или пальмовых деревьев) </w:t>
      </w:r>
      <w:r>
        <w:rPr>
          <w:b/>
        </w:rPr>
        <w:t>при условии</w:t>
      </w:r>
      <w:r>
        <w:t xml:space="preserve">, что эти материалы в состоянии или виде, пригодном для плетения, переплетения или аналогичных процессов; </w:t>
      </w:r>
    </w:p>
    <w:p w:rsidR="00F2606F" w:rsidRDefault="007E47E5">
      <w:pPr>
        <w:numPr>
          <w:ilvl w:val="0"/>
          <w:numId w:val="2"/>
        </w:numPr>
        <w:ind w:right="0" w:hanging="360"/>
      </w:pPr>
      <w:r>
        <w:t xml:space="preserve">натуральных текстильных волокон, не подвергнутых прядению; </w:t>
      </w:r>
    </w:p>
    <w:p w:rsidR="00F2606F" w:rsidRDefault="007E47E5">
      <w:pPr>
        <w:numPr>
          <w:ilvl w:val="0"/>
          <w:numId w:val="2"/>
        </w:numPr>
        <w:spacing w:line="323" w:lineRule="auto"/>
        <w:ind w:right="0" w:hanging="360"/>
      </w:pPr>
      <w:proofErr w:type="spellStart"/>
      <w:r>
        <w:t>мононити</w:t>
      </w:r>
      <w:proofErr w:type="spellEnd"/>
      <w:r>
        <w:t xml:space="preserve"> и полосы или ленты и аналогичных форм из пластмасс группы 39 (</w:t>
      </w:r>
      <w:r>
        <w:rPr>
          <w:b/>
        </w:rPr>
        <w:t>кроме</w:t>
      </w:r>
      <w:r>
        <w:t xml:space="preserve"> </w:t>
      </w:r>
      <w:proofErr w:type="spellStart"/>
      <w:r>
        <w:t>мононити</w:t>
      </w:r>
      <w:proofErr w:type="spellEnd"/>
      <w:r>
        <w:t xml:space="preserve"> с размером поперечного сечения </w:t>
      </w:r>
      <w:r>
        <w:rPr>
          <w:b/>
        </w:rPr>
        <w:t>не более</w:t>
      </w:r>
      <w:r>
        <w:t xml:space="preserve"> 1 мм или плоской нити или аналогичных нитей с видимой шириной не более 5 мм из химических текстильных материалов </w:t>
      </w:r>
      <w:r>
        <w:rPr>
          <w:b/>
        </w:rPr>
        <w:t>группы 54</w:t>
      </w:r>
      <w:r>
        <w:t xml:space="preserve">); </w:t>
      </w:r>
    </w:p>
    <w:p w:rsidR="00F2606F" w:rsidRDefault="007E47E5">
      <w:pPr>
        <w:numPr>
          <w:ilvl w:val="0"/>
          <w:numId w:val="2"/>
        </w:numPr>
        <w:ind w:right="0" w:hanging="360"/>
      </w:pPr>
      <w:r>
        <w:t xml:space="preserve">полос или лент из бумаги (включая бумагу, покрытую пластмассой); </w:t>
      </w:r>
    </w:p>
    <w:p w:rsidR="00F2606F" w:rsidRDefault="007E47E5">
      <w:pPr>
        <w:numPr>
          <w:ilvl w:val="0"/>
          <w:numId w:val="2"/>
        </w:numPr>
        <w:spacing w:after="117"/>
        <w:ind w:right="0" w:hanging="360"/>
      </w:pPr>
      <w:r>
        <w:t xml:space="preserve">некоторых материалов, имеющих текстильный сердечник (волокна, не подвергнутые прядению, шнур и т.д.), обвитых или покрытых полосами или лентами из пластмассы или покрытых толстым слоем пластмассы таким образом, что материал теряет основные свойства волокон, шнура и т.д., образующих его сердечник. </w:t>
      </w:r>
    </w:p>
    <w:p w:rsidR="00F2606F" w:rsidRDefault="007E47E5">
      <w:pPr>
        <w:ind w:left="-8" w:right="0" w:firstLine="566"/>
      </w:pPr>
      <w:r>
        <w:t xml:space="preserve">Некоторые из этих материалов, в особенности растительного происхождения, могут быть подвергнуты обработке (например, расщеплению, волочению, лущению и т.д. или пропитке воском, глицерином и т.д.) с целью повысить их пригодность для плетения, переплетения или аналогичных процессов. </w:t>
      </w:r>
    </w:p>
    <w:p w:rsidR="00F2606F" w:rsidRDefault="007E47E5">
      <w:pPr>
        <w:spacing w:after="115" w:line="322" w:lineRule="auto"/>
        <w:ind w:left="-8" w:right="0" w:firstLine="566"/>
      </w:pPr>
      <w:r>
        <w:t xml:space="preserve">Применительно к данной группе нижеуказанные материалы </w:t>
      </w:r>
      <w:r>
        <w:rPr>
          <w:b/>
        </w:rPr>
        <w:t>не</w:t>
      </w:r>
      <w:r>
        <w:t xml:space="preserve"> считаются материалами для плетения, и поэтому изделия или продукты из них </w:t>
      </w:r>
      <w:r>
        <w:rPr>
          <w:b/>
        </w:rPr>
        <w:t xml:space="preserve">не включаются </w:t>
      </w:r>
      <w:r>
        <w:t xml:space="preserve">в данную группу: </w:t>
      </w:r>
    </w:p>
    <w:p w:rsidR="00F2606F" w:rsidRDefault="007E47E5">
      <w:pPr>
        <w:numPr>
          <w:ilvl w:val="0"/>
          <w:numId w:val="3"/>
        </w:numPr>
        <w:spacing w:after="188"/>
        <w:ind w:right="0" w:hanging="396"/>
      </w:pPr>
      <w:r>
        <w:t>конский волос (</w:t>
      </w:r>
      <w:r>
        <w:rPr>
          <w:b/>
        </w:rPr>
        <w:t>товарная позиция 0511</w:t>
      </w:r>
      <w:r>
        <w:t xml:space="preserve"> или </w:t>
      </w:r>
      <w:r>
        <w:rPr>
          <w:b/>
        </w:rPr>
        <w:t>раздел XI</w:t>
      </w:r>
      <w:r>
        <w:t xml:space="preserve">); </w:t>
      </w:r>
    </w:p>
    <w:p w:rsidR="00F2606F" w:rsidRDefault="007E47E5">
      <w:pPr>
        <w:numPr>
          <w:ilvl w:val="0"/>
          <w:numId w:val="3"/>
        </w:numPr>
        <w:ind w:right="0" w:hanging="396"/>
      </w:pPr>
      <w:proofErr w:type="spellStart"/>
      <w:proofErr w:type="gramStart"/>
      <w:r>
        <w:t>мононить</w:t>
      </w:r>
      <w:proofErr w:type="spellEnd"/>
      <w:r>
        <w:t xml:space="preserve"> с размером поперечного сечения не более 1 мм или полоса или лента, или раскатанные трубчатые материалы (включая полосу или ленту и раскатанные трубчатые материалы, сложенные по всей длине), независимо от того, сжаты они или </w:t>
      </w:r>
      <w:proofErr w:type="spellStart"/>
      <w:r>
        <w:t>несжаты</w:t>
      </w:r>
      <w:proofErr w:type="spellEnd"/>
      <w:r>
        <w:t xml:space="preserve">, скручены или </w:t>
      </w:r>
      <w:proofErr w:type="spellStart"/>
      <w:r>
        <w:t>нескручены</w:t>
      </w:r>
      <w:proofErr w:type="spellEnd"/>
      <w:r>
        <w:t xml:space="preserve"> (искусственная соломка и аналогичные материалы), из химических текстильных материалов </w:t>
      </w:r>
      <w:r>
        <w:rPr>
          <w:b/>
        </w:rPr>
        <w:t>при условии</w:t>
      </w:r>
      <w:r>
        <w:t>, что их видимая ширина (то есть ширина в сложенном, раскатанном</w:t>
      </w:r>
      <w:proofErr w:type="gramEnd"/>
      <w:r>
        <w:t xml:space="preserve">, сжатом или скрученном </w:t>
      </w:r>
      <w:proofErr w:type="gramStart"/>
      <w:r>
        <w:t>состоянии</w:t>
      </w:r>
      <w:proofErr w:type="gramEnd"/>
      <w:r>
        <w:t>) не более 5 мм (</w:t>
      </w:r>
      <w:r>
        <w:rPr>
          <w:b/>
        </w:rPr>
        <w:t>раздел XI</w:t>
      </w:r>
      <w:r>
        <w:t xml:space="preserve">); </w:t>
      </w:r>
    </w:p>
    <w:p w:rsidR="00F2606F" w:rsidRDefault="007E47E5">
      <w:pPr>
        <w:numPr>
          <w:ilvl w:val="0"/>
          <w:numId w:val="3"/>
        </w:numPr>
        <w:spacing w:after="123" w:line="315" w:lineRule="auto"/>
        <w:ind w:right="0" w:hanging="396"/>
      </w:pPr>
      <w:r>
        <w:t>текстильная ровница (кроме случаев, описанных выше в пункте (5), когда она полностью покрыта пластмассами) (</w:t>
      </w:r>
      <w:r>
        <w:rPr>
          <w:b/>
        </w:rPr>
        <w:t>раздел XI</w:t>
      </w:r>
      <w:r>
        <w:t xml:space="preserve">); </w:t>
      </w:r>
    </w:p>
    <w:p w:rsidR="00F2606F" w:rsidRDefault="007E47E5">
      <w:pPr>
        <w:numPr>
          <w:ilvl w:val="0"/>
          <w:numId w:val="3"/>
        </w:numPr>
        <w:spacing w:after="121" w:line="317" w:lineRule="auto"/>
        <w:ind w:right="0" w:hanging="396"/>
      </w:pPr>
      <w:r>
        <w:t>текстильные нити, пропитанные, с покрытием пластмассами или имеющие оболочку из пластмассы (</w:t>
      </w:r>
      <w:r>
        <w:rPr>
          <w:b/>
        </w:rPr>
        <w:t>раздел XI</w:t>
      </w:r>
      <w:r>
        <w:t xml:space="preserve">); </w:t>
      </w:r>
    </w:p>
    <w:p w:rsidR="00457C97" w:rsidRDefault="007E47E5">
      <w:pPr>
        <w:numPr>
          <w:ilvl w:val="0"/>
          <w:numId w:val="3"/>
        </w:numPr>
        <w:spacing w:after="91" w:line="346" w:lineRule="auto"/>
        <w:ind w:right="0" w:hanging="396"/>
      </w:pPr>
      <w:r>
        <w:t xml:space="preserve">полосы или ленты из натуральной кожи или композиционной кожи (обычно </w:t>
      </w:r>
      <w:r>
        <w:rPr>
          <w:b/>
        </w:rPr>
        <w:t>группа 41</w:t>
      </w:r>
      <w:r>
        <w:t xml:space="preserve"> или </w:t>
      </w:r>
      <w:r>
        <w:rPr>
          <w:b/>
        </w:rPr>
        <w:t>42</w:t>
      </w:r>
      <w:r>
        <w:t>), или из войлока, или фетра, или нетканых материалов (</w:t>
      </w:r>
      <w:r>
        <w:rPr>
          <w:b/>
        </w:rPr>
        <w:t>раздел XI</w:t>
      </w:r>
      <w:r>
        <w:t>) или человеческий волос (</w:t>
      </w:r>
      <w:r>
        <w:rPr>
          <w:b/>
        </w:rPr>
        <w:t>группа 05, 59, 65</w:t>
      </w:r>
      <w:r>
        <w:t xml:space="preserve"> или </w:t>
      </w:r>
      <w:r>
        <w:rPr>
          <w:b/>
        </w:rPr>
        <w:t>67</w:t>
      </w:r>
      <w:r>
        <w:t xml:space="preserve">). </w:t>
      </w:r>
    </w:p>
    <w:p w:rsidR="00F2606F" w:rsidRDefault="007E47E5" w:rsidP="00457C97">
      <w:pPr>
        <w:spacing w:after="91" w:line="346" w:lineRule="auto"/>
        <w:ind w:left="396" w:right="0" w:firstLine="0"/>
      </w:pPr>
      <w:r>
        <w:t xml:space="preserve">Кроме этого, в данную группу </w:t>
      </w:r>
      <w:r>
        <w:rPr>
          <w:b/>
        </w:rPr>
        <w:t>не включаются</w:t>
      </w:r>
      <w:r>
        <w:t xml:space="preserve">: </w:t>
      </w:r>
    </w:p>
    <w:p w:rsidR="00F2606F" w:rsidRDefault="007E47E5">
      <w:pPr>
        <w:ind w:left="2" w:right="0"/>
      </w:pPr>
      <w:r>
        <w:t>(а) изделия шорно-седельные и упряжь (</w:t>
      </w:r>
      <w:r>
        <w:rPr>
          <w:b/>
        </w:rPr>
        <w:t>товарная позиция 4201</w:t>
      </w:r>
      <w:r>
        <w:t xml:space="preserve">); </w:t>
      </w:r>
    </w:p>
    <w:p w:rsidR="00F2606F" w:rsidRDefault="007E47E5">
      <w:pPr>
        <w:ind w:left="2" w:right="0"/>
      </w:pPr>
      <w:r>
        <w:lastRenderedPageBreak/>
        <w:t xml:space="preserve">(б) продукты или изделия из бамбука </w:t>
      </w:r>
      <w:r>
        <w:rPr>
          <w:b/>
        </w:rPr>
        <w:t>группы 44</w:t>
      </w:r>
      <w:r>
        <w:t xml:space="preserve">; </w:t>
      </w:r>
    </w:p>
    <w:p w:rsidR="00F2606F" w:rsidRDefault="007E47E5">
      <w:pPr>
        <w:ind w:left="2" w:right="0"/>
      </w:pPr>
      <w:r>
        <w:t xml:space="preserve">(в) настенные покрытия </w:t>
      </w:r>
      <w:r>
        <w:rPr>
          <w:b/>
        </w:rPr>
        <w:t>товарной позиции 4814</w:t>
      </w:r>
      <w:r>
        <w:t xml:space="preserve">; </w:t>
      </w:r>
    </w:p>
    <w:p w:rsidR="00F2606F" w:rsidRDefault="007E47E5">
      <w:pPr>
        <w:spacing w:after="120" w:line="322" w:lineRule="auto"/>
        <w:ind w:left="417" w:right="0" w:hanging="425"/>
      </w:pPr>
      <w:r>
        <w:t>(г) бечевки, веревки, канаты или тросы, даже если они изготовлены плетением или из волокон, не подвергнутых прядению (</w:t>
      </w:r>
      <w:r>
        <w:rPr>
          <w:b/>
        </w:rPr>
        <w:t>товарная позиция 5607</w:t>
      </w:r>
      <w:r>
        <w:t xml:space="preserve">); </w:t>
      </w:r>
    </w:p>
    <w:p w:rsidR="00F2606F" w:rsidRDefault="007E47E5">
      <w:pPr>
        <w:ind w:left="2" w:right="0"/>
      </w:pPr>
      <w:r>
        <w:t>(</w:t>
      </w:r>
      <w:proofErr w:type="spellStart"/>
      <w:r>
        <w:t>д</w:t>
      </w:r>
      <w:proofErr w:type="spellEnd"/>
      <w:r>
        <w:t xml:space="preserve">) узкие </w:t>
      </w:r>
      <w:proofErr w:type="spellStart"/>
      <w:r>
        <w:t>безуточные</w:t>
      </w:r>
      <w:proofErr w:type="spellEnd"/>
      <w:r>
        <w:t xml:space="preserve"> ткани, скрепленные склеиванием (</w:t>
      </w:r>
      <w:proofErr w:type="spellStart"/>
      <w:r>
        <w:t>болдюк</w:t>
      </w:r>
      <w:proofErr w:type="spellEnd"/>
      <w:r>
        <w:t>) (</w:t>
      </w:r>
      <w:r>
        <w:rPr>
          <w:b/>
        </w:rPr>
        <w:t>товарная позиция 5806</w:t>
      </w:r>
      <w:r>
        <w:t xml:space="preserve">); </w:t>
      </w:r>
    </w:p>
    <w:p w:rsidR="00F2606F" w:rsidRDefault="007E47E5">
      <w:pPr>
        <w:ind w:left="2" w:right="0"/>
      </w:pPr>
      <w:r>
        <w:t xml:space="preserve">(е) обувь или ее детали </w:t>
      </w:r>
      <w:r>
        <w:rPr>
          <w:b/>
        </w:rPr>
        <w:t>группы 64</w:t>
      </w:r>
      <w:r>
        <w:t xml:space="preserve">; </w:t>
      </w:r>
    </w:p>
    <w:p w:rsidR="00F2606F" w:rsidRDefault="007E47E5">
      <w:pPr>
        <w:ind w:left="2" w:right="0"/>
      </w:pPr>
      <w:r>
        <w:t xml:space="preserve">(ж) головные уборы или части головных уборов, включая шляпные формы, </w:t>
      </w:r>
      <w:r>
        <w:rPr>
          <w:b/>
        </w:rPr>
        <w:t>группы 65</w:t>
      </w:r>
      <w:r>
        <w:t xml:space="preserve">; </w:t>
      </w:r>
    </w:p>
    <w:p w:rsidR="00F2606F" w:rsidRDefault="007E47E5">
      <w:pPr>
        <w:spacing w:after="189"/>
        <w:ind w:left="12" w:right="0"/>
        <w:jc w:val="left"/>
      </w:pPr>
      <w:r>
        <w:t>(з) хлысты (</w:t>
      </w:r>
      <w:r>
        <w:rPr>
          <w:b/>
        </w:rPr>
        <w:t>товарная позиция 6602</w:t>
      </w:r>
      <w:r>
        <w:t xml:space="preserve">); </w:t>
      </w:r>
    </w:p>
    <w:p w:rsidR="00F2606F" w:rsidRDefault="007E47E5">
      <w:pPr>
        <w:ind w:left="2" w:right="0"/>
      </w:pPr>
      <w:r>
        <w:t>(и) искусственные цветы (</w:t>
      </w:r>
      <w:r>
        <w:rPr>
          <w:b/>
        </w:rPr>
        <w:t>товарная позиция 6702</w:t>
      </w:r>
      <w:r>
        <w:t xml:space="preserve">); </w:t>
      </w:r>
    </w:p>
    <w:p w:rsidR="00F2606F" w:rsidRDefault="007E47E5">
      <w:pPr>
        <w:spacing w:after="128" w:line="311" w:lineRule="auto"/>
        <w:ind w:left="417" w:right="0" w:hanging="425"/>
      </w:pPr>
      <w:r>
        <w:t>(к) транспортные средства или кузова для транспортных средств из материалов для плетения (</w:t>
      </w:r>
      <w:r>
        <w:rPr>
          <w:b/>
        </w:rPr>
        <w:t>группа 87</w:t>
      </w:r>
      <w:r>
        <w:t xml:space="preserve">); </w:t>
      </w:r>
    </w:p>
    <w:p w:rsidR="00F2606F" w:rsidRDefault="007E47E5">
      <w:pPr>
        <w:ind w:left="2" w:right="0"/>
      </w:pPr>
      <w:r>
        <w:t xml:space="preserve">(л) изделия </w:t>
      </w:r>
      <w:r>
        <w:rPr>
          <w:b/>
        </w:rPr>
        <w:t>группы 94</w:t>
      </w:r>
      <w:r>
        <w:t xml:space="preserve"> (например, мебель, лампы и осветительное оборудование); </w:t>
      </w:r>
    </w:p>
    <w:p w:rsidR="00F2606F" w:rsidRDefault="007E47E5">
      <w:pPr>
        <w:ind w:left="2" w:right="0"/>
      </w:pPr>
      <w:r>
        <w:t xml:space="preserve">(м) изделия </w:t>
      </w:r>
      <w:r>
        <w:rPr>
          <w:b/>
        </w:rPr>
        <w:t>группы 95</w:t>
      </w:r>
      <w:r>
        <w:t xml:space="preserve"> (например, игрушки, игры, спортивный инвентарь); </w:t>
      </w:r>
    </w:p>
    <w:p w:rsidR="00F2606F" w:rsidRDefault="007E47E5">
      <w:pPr>
        <w:spacing w:after="53" w:line="310" w:lineRule="auto"/>
        <w:ind w:left="417" w:right="0" w:hanging="425"/>
      </w:pPr>
      <w:r>
        <w:t>(н) метлы или щетки (</w:t>
      </w:r>
      <w:r>
        <w:rPr>
          <w:b/>
        </w:rPr>
        <w:t>товарная позиция 9603</w:t>
      </w:r>
      <w:r>
        <w:t>) или манекены для портных и т.д. (</w:t>
      </w:r>
      <w:r>
        <w:rPr>
          <w:b/>
        </w:rPr>
        <w:t>товарная позиция 9618</w:t>
      </w:r>
      <w:r>
        <w:t xml:space="preserve">). </w:t>
      </w:r>
    </w:p>
    <w:p w:rsidR="00F2606F" w:rsidRDefault="007E47E5">
      <w:pPr>
        <w:spacing w:after="134"/>
        <w:ind w:left="7" w:right="0" w:firstLine="0"/>
        <w:jc w:val="left"/>
      </w:pPr>
      <w:r>
        <w:t xml:space="preserve"> </w:t>
      </w:r>
    </w:p>
    <w:p w:rsidR="00F2606F" w:rsidRDefault="007E47E5" w:rsidP="00457C97">
      <w:pPr>
        <w:spacing w:after="178" w:line="225" w:lineRule="auto"/>
        <w:ind w:left="799" w:right="-12" w:hanging="657"/>
      </w:pPr>
      <w:r>
        <w:rPr>
          <w:b/>
        </w:rPr>
        <w:t xml:space="preserve">4601 Плетеные и аналогичные изделия из материалов для плетения, соединенные или не соединенные в полосы или ленты; материалы для плетения, плетеные и аналогичные изделия из материалов для плетения, связанные в параллельные пряди или сотканные, в виде листов, законченные или незаконченные (например, коврики, циновки, ширмы): </w:t>
      </w:r>
    </w:p>
    <w:p w:rsidR="00F2606F" w:rsidRDefault="007E47E5">
      <w:pPr>
        <w:tabs>
          <w:tab w:val="center" w:pos="787"/>
          <w:tab w:val="center" w:pos="5055"/>
        </w:tabs>
        <w:spacing w:after="130"/>
        <w:ind w:left="0" w:right="0" w:firstLine="0"/>
        <w:jc w:val="left"/>
      </w:pPr>
      <w:r>
        <w:rPr>
          <w:b/>
        </w:rPr>
        <w:t xml:space="preserve"> </w:t>
      </w:r>
      <w:r>
        <w:rPr>
          <w:b/>
        </w:rPr>
        <w:tab/>
        <w:t xml:space="preserve"> </w:t>
      </w:r>
      <w:r>
        <w:rPr>
          <w:b/>
        </w:rPr>
        <w:tab/>
        <w:t xml:space="preserve">– коврики, циновки и ширмы из растительных материалов: </w:t>
      </w:r>
    </w:p>
    <w:p w:rsidR="00F2606F" w:rsidRDefault="007E47E5">
      <w:pPr>
        <w:tabs>
          <w:tab w:val="center" w:pos="2064"/>
        </w:tabs>
        <w:spacing w:after="82"/>
        <w:ind w:left="0" w:right="0" w:firstLine="0"/>
        <w:jc w:val="left"/>
      </w:pPr>
      <w:r>
        <w:rPr>
          <w:b/>
        </w:rPr>
        <w:t xml:space="preserve"> </w:t>
      </w:r>
      <w:r>
        <w:rPr>
          <w:b/>
        </w:rPr>
        <w:tab/>
        <w:t xml:space="preserve">4601 21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из бамбука </w:t>
      </w:r>
    </w:p>
    <w:p w:rsidR="00F2606F" w:rsidRDefault="007E47E5">
      <w:pPr>
        <w:tabs>
          <w:tab w:val="center" w:pos="2042"/>
        </w:tabs>
        <w:spacing w:after="82"/>
        <w:ind w:left="0" w:right="0" w:firstLine="0"/>
        <w:jc w:val="left"/>
      </w:pPr>
      <w:r>
        <w:rPr>
          <w:b/>
        </w:rPr>
        <w:t xml:space="preserve"> </w:t>
      </w:r>
      <w:r>
        <w:rPr>
          <w:b/>
        </w:rPr>
        <w:tab/>
        <w:t xml:space="preserve">4601 22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из ротанга </w:t>
      </w:r>
    </w:p>
    <w:p w:rsidR="00F2606F" w:rsidRDefault="007E47E5">
      <w:pPr>
        <w:tabs>
          <w:tab w:val="center" w:pos="1852"/>
        </w:tabs>
        <w:spacing w:after="82"/>
        <w:ind w:left="0" w:right="0" w:firstLine="0"/>
        <w:jc w:val="left"/>
      </w:pPr>
      <w:r>
        <w:rPr>
          <w:b/>
        </w:rPr>
        <w:t xml:space="preserve"> </w:t>
      </w:r>
      <w:r>
        <w:rPr>
          <w:b/>
        </w:rPr>
        <w:tab/>
        <w:t xml:space="preserve">4601 29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прочие </w:t>
      </w:r>
    </w:p>
    <w:p w:rsidR="00F2606F" w:rsidRDefault="007E47E5">
      <w:pPr>
        <w:tabs>
          <w:tab w:val="center" w:pos="787"/>
          <w:tab w:val="center" w:pos="2276"/>
        </w:tabs>
        <w:spacing w:after="124"/>
        <w:ind w:left="0" w:right="0" w:firstLine="0"/>
        <w:jc w:val="left"/>
      </w:pPr>
      <w:r>
        <w:rPr>
          <w:b/>
        </w:rPr>
        <w:t xml:space="preserve"> </w:t>
      </w:r>
      <w:r>
        <w:rPr>
          <w:b/>
        </w:rPr>
        <w:tab/>
        <w:t xml:space="preserve"> </w:t>
      </w:r>
      <w:r>
        <w:rPr>
          <w:b/>
        </w:rPr>
        <w:tab/>
        <w:t xml:space="preserve">– прочие: </w:t>
      </w:r>
    </w:p>
    <w:p w:rsidR="00F2606F" w:rsidRDefault="007E47E5">
      <w:pPr>
        <w:tabs>
          <w:tab w:val="center" w:pos="2064"/>
        </w:tabs>
        <w:spacing w:after="82"/>
        <w:ind w:left="0" w:right="0" w:firstLine="0"/>
        <w:jc w:val="left"/>
      </w:pPr>
      <w:r>
        <w:rPr>
          <w:b/>
        </w:rPr>
        <w:t xml:space="preserve"> </w:t>
      </w:r>
      <w:r>
        <w:rPr>
          <w:b/>
        </w:rPr>
        <w:tab/>
        <w:t xml:space="preserve">4601 92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из бамбука </w:t>
      </w:r>
    </w:p>
    <w:p w:rsidR="00F2606F" w:rsidRDefault="007E47E5">
      <w:pPr>
        <w:tabs>
          <w:tab w:val="center" w:pos="2042"/>
        </w:tabs>
        <w:spacing w:after="109"/>
        <w:ind w:left="0" w:right="0" w:firstLine="0"/>
        <w:jc w:val="left"/>
      </w:pPr>
      <w:r>
        <w:rPr>
          <w:b/>
        </w:rPr>
        <w:t xml:space="preserve"> </w:t>
      </w:r>
      <w:r>
        <w:rPr>
          <w:b/>
        </w:rPr>
        <w:tab/>
        <w:t xml:space="preserve">4601 93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из ротанга </w:t>
      </w:r>
    </w:p>
    <w:p w:rsidR="00F2606F" w:rsidRDefault="007E47E5">
      <w:pPr>
        <w:tabs>
          <w:tab w:val="center" w:pos="3482"/>
        </w:tabs>
        <w:spacing w:after="82"/>
        <w:ind w:left="0" w:right="0" w:firstLine="0"/>
        <w:jc w:val="left"/>
      </w:pPr>
      <w:r>
        <w:rPr>
          <w:b/>
        </w:rPr>
        <w:t xml:space="preserve"> </w:t>
      </w:r>
      <w:r>
        <w:rPr>
          <w:b/>
        </w:rPr>
        <w:tab/>
        <w:t xml:space="preserve">4601 94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из прочих растительных материалов </w:t>
      </w:r>
    </w:p>
    <w:p w:rsidR="00F2606F" w:rsidRDefault="007E47E5">
      <w:pPr>
        <w:tabs>
          <w:tab w:val="center" w:pos="1852"/>
        </w:tabs>
        <w:spacing w:after="82"/>
        <w:ind w:left="0" w:right="0" w:firstLine="0"/>
        <w:jc w:val="left"/>
      </w:pPr>
      <w:r>
        <w:rPr>
          <w:b/>
        </w:rPr>
        <w:t xml:space="preserve"> </w:t>
      </w:r>
      <w:r>
        <w:rPr>
          <w:b/>
        </w:rPr>
        <w:tab/>
        <w:t xml:space="preserve">4601 99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прочие </w:t>
      </w:r>
    </w:p>
    <w:p w:rsidR="00F2606F" w:rsidRDefault="007E47E5">
      <w:pPr>
        <w:spacing w:after="179"/>
        <w:ind w:left="7" w:right="0" w:firstLine="0"/>
        <w:jc w:val="left"/>
      </w:pPr>
      <w:r>
        <w:rPr>
          <w:b/>
        </w:rPr>
        <w:t xml:space="preserve"> </w:t>
      </w:r>
    </w:p>
    <w:p w:rsidR="00F2606F" w:rsidRDefault="007E47E5">
      <w:pPr>
        <w:spacing w:after="82" w:line="373" w:lineRule="auto"/>
        <w:ind w:left="573" w:right="198" w:hanging="374"/>
        <w:jc w:val="left"/>
      </w:pPr>
      <w:r>
        <w:rPr>
          <w:b/>
        </w:rPr>
        <w:t>(А) Плетеные и аналогичные изделия из материалов для плетения, соединенные или не соединенные в полосы или ленты</w:t>
      </w:r>
      <w:r>
        <w:t>.</w:t>
      </w:r>
      <w:r>
        <w:rPr>
          <w:b/>
        </w:rPr>
        <w:t xml:space="preserve"> </w:t>
      </w:r>
      <w:r>
        <w:t xml:space="preserve">К данной категории относятся: </w:t>
      </w:r>
    </w:p>
    <w:p w:rsidR="00F2606F" w:rsidRDefault="007E47E5">
      <w:pPr>
        <w:numPr>
          <w:ilvl w:val="0"/>
          <w:numId w:val="4"/>
        </w:numPr>
        <w:spacing w:after="116"/>
        <w:ind w:right="0" w:hanging="355"/>
      </w:pPr>
      <w:r>
        <w:rPr>
          <w:b/>
        </w:rPr>
        <w:lastRenderedPageBreak/>
        <w:t>Плетеные изделия</w:t>
      </w:r>
      <w:r>
        <w:t xml:space="preserve">. Плетеные изделия состоят из прядей материалов для плетения, не имеющих основы или утка, переплетенных вручную или на станке в основном продольном направлении. Изменяя природу, цвет, толщину и количество </w:t>
      </w:r>
      <w:proofErr w:type="gramStart"/>
      <w:r>
        <w:t>прядей</w:t>
      </w:r>
      <w:proofErr w:type="gramEnd"/>
      <w:r>
        <w:t xml:space="preserve"> и способ переплетения, можно получить различные декоративные эффекты. </w:t>
      </w:r>
    </w:p>
    <w:p w:rsidR="00F2606F" w:rsidRDefault="007E47E5">
      <w:pPr>
        <w:ind w:left="-8" w:right="0" w:firstLine="566"/>
      </w:pPr>
      <w:r>
        <w:t xml:space="preserve">Плетеные изделия данного вида можно соединять рядами и сращивать в более широкие полосы или ленты, сшивая их и т.д. </w:t>
      </w:r>
    </w:p>
    <w:p w:rsidR="00F2606F" w:rsidRDefault="007E47E5">
      <w:pPr>
        <w:numPr>
          <w:ilvl w:val="0"/>
          <w:numId w:val="4"/>
        </w:numPr>
        <w:ind w:right="0" w:hanging="355"/>
      </w:pPr>
      <w:r>
        <w:rPr>
          <w:b/>
        </w:rPr>
        <w:t>Изделия, аналогичные плетеным изделиям</w:t>
      </w:r>
      <w:r>
        <w:t xml:space="preserve"> в том смысле, что они имеют то же самое или аналогичное назначение, а также потому, что, хотя они и не изготавливаются с помощью плетения, они также представлены в продольных </w:t>
      </w:r>
      <w:proofErr w:type="spellStart"/>
      <w:r>
        <w:t>плетеобразных</w:t>
      </w:r>
      <w:proofErr w:type="spellEnd"/>
      <w:r>
        <w:t xml:space="preserve"> формах, полосах или лентах и т.д., из материалов для плетения. Сюда входят: </w:t>
      </w:r>
    </w:p>
    <w:p w:rsidR="00F2606F" w:rsidRDefault="007E47E5">
      <w:pPr>
        <w:spacing w:after="166"/>
        <w:ind w:left="1001" w:right="0" w:hanging="358"/>
      </w:pPr>
      <w:r>
        <w:t>(а) изделия, полученные из двух или более прядей путем скручивания вместе или соединения другим способом (</w:t>
      </w:r>
      <w:r>
        <w:rPr>
          <w:b/>
        </w:rPr>
        <w:t>кроме</w:t>
      </w:r>
      <w:r>
        <w:t xml:space="preserve"> декоративных украшений </w:t>
      </w:r>
      <w:r>
        <w:rPr>
          <w:b/>
        </w:rPr>
        <w:t>товарной позиции 4602</w:t>
      </w:r>
      <w:r>
        <w:t xml:space="preserve">); </w:t>
      </w:r>
    </w:p>
    <w:p w:rsidR="00F2606F" w:rsidRDefault="007E47E5">
      <w:pPr>
        <w:spacing w:after="114"/>
        <w:ind w:left="1001" w:right="0" w:hanging="358"/>
      </w:pPr>
      <w:r>
        <w:t xml:space="preserve">(б) изделия (известные в торговле как "китайский шнур"), состоящие из шнура, полученного из неизмельченных растительных материалов, соединенных простым скручиванием. </w:t>
      </w:r>
    </w:p>
    <w:p w:rsidR="00F2606F" w:rsidRDefault="007E47E5">
      <w:pPr>
        <w:spacing w:after="116"/>
        <w:ind w:left="-8" w:right="0" w:firstLine="566"/>
      </w:pPr>
      <w:r>
        <w:t xml:space="preserve">Вышеперечисленные изделия применяются главным образом при изготовлении дамских шляп, но также используются в производстве некоторых видов мебели, обуви, ковриков, корзин или прочих емкостей. </w:t>
      </w:r>
    </w:p>
    <w:p w:rsidR="00F2606F" w:rsidRDefault="007E47E5">
      <w:pPr>
        <w:spacing w:after="0" w:line="270" w:lineRule="auto"/>
        <w:ind w:left="7" w:right="0" w:firstLine="566"/>
        <w:jc w:val="left"/>
      </w:pPr>
      <w:r>
        <w:t xml:space="preserve">Изделия данной товарной позиции могут содержать подвергнутую прядению текстильную нить, служащую преимущественно для соединения или армирования, независимо от того, имеет она или нет дополнительный декоративный эффект. </w:t>
      </w:r>
    </w:p>
    <w:p w:rsidR="00F2606F" w:rsidRDefault="007E47E5" w:rsidP="00457C97">
      <w:pPr>
        <w:spacing w:after="103"/>
        <w:ind w:left="426" w:right="0" w:hanging="426"/>
      </w:pPr>
      <w:r>
        <w:rPr>
          <w:b/>
        </w:rPr>
        <w:t>(Б) Материалы для плетения, плетеные и аналогичные изделия из материалов для плетения, связанные в параллельные пряди или сотканные, в виде листов, законченные или незаконченные (например, коврики, циновки, ширмы).</w:t>
      </w:r>
    </w:p>
    <w:p w:rsidR="00F2606F" w:rsidRDefault="007E47E5">
      <w:pPr>
        <w:spacing w:after="116"/>
        <w:ind w:left="-8" w:right="0" w:firstLine="566"/>
      </w:pPr>
      <w:r>
        <w:t xml:space="preserve">Изделия этой категории получают как непосредственно из материалов для плетения, как определено в общих положениях к данной группе, так и из плетеных или аналогичных изделий из материалов для плетения, описанных выше в пункте (А). </w:t>
      </w:r>
    </w:p>
    <w:p w:rsidR="00F2606F" w:rsidRDefault="007E47E5">
      <w:pPr>
        <w:spacing w:after="119"/>
        <w:ind w:left="-8" w:right="0" w:firstLine="566"/>
      </w:pPr>
      <w:r>
        <w:t xml:space="preserve">Изделия, получаемые непосредственно из материалов для плетения, могут быть образованы сплетением прядей подобно тому, как переплетают основные и уточные нити при изготовлении тканей, или они могут быть получены из параллельных прядей, расположенных рядами и удерживаемых в виде листов с помощью поперечно расположенных нитей или прядей, закрепляющих смежные параллельные пряди. </w:t>
      </w:r>
    </w:p>
    <w:p w:rsidR="00F2606F" w:rsidRDefault="007E47E5">
      <w:pPr>
        <w:spacing w:after="113"/>
        <w:ind w:left="-8" w:right="0" w:firstLine="566"/>
      </w:pPr>
      <w:r>
        <w:t xml:space="preserve">Тканые изделия могут полностью состоять из материалов для плетения, или же их основа может быть выполнена из материала для плетения, а уток – из текстильной нити или пряжи или наоборот, при условии, что единственной функцией текстильной нити или пряжи (не считая несущественного цветового эффекта) является связывание материалов для плетения. </w:t>
      </w:r>
    </w:p>
    <w:p w:rsidR="00F2606F" w:rsidRDefault="007E47E5">
      <w:pPr>
        <w:spacing w:after="116"/>
        <w:ind w:left="-8" w:right="0" w:firstLine="566"/>
      </w:pPr>
      <w:r>
        <w:t xml:space="preserve">Аналогично, в случае изделий, изготовленных связыванием параллельных прядей из материалов для плетения, в качестве связующего может выступать материал для плетения, текстильная нить или пряжа или какой-либо другой материал. </w:t>
      </w:r>
    </w:p>
    <w:p w:rsidR="00F2606F" w:rsidRDefault="007E47E5">
      <w:pPr>
        <w:spacing w:after="116"/>
        <w:ind w:left="-8" w:right="0" w:firstLine="566"/>
      </w:pPr>
      <w:r>
        <w:lastRenderedPageBreak/>
        <w:t xml:space="preserve">Аналогичные процессы связывания или ткачества используются также для получения изделий в виде листов из плетеных или аналогичных изделий из материалов для плетения, описанных выше в пункте (А). </w:t>
      </w:r>
    </w:p>
    <w:p w:rsidR="00F2606F" w:rsidRDefault="007E47E5">
      <w:pPr>
        <w:ind w:left="-8" w:right="0" w:firstLine="566"/>
      </w:pPr>
      <w:r>
        <w:t xml:space="preserve">Изделия данной категории, которые могут быть армированы или иметь подложку или подкладку из ткани или бумаги, включают: </w:t>
      </w:r>
    </w:p>
    <w:p w:rsidR="00F2606F" w:rsidRDefault="007E47E5">
      <w:pPr>
        <w:numPr>
          <w:ilvl w:val="0"/>
          <w:numId w:val="5"/>
        </w:numPr>
        <w:ind w:right="0" w:hanging="487"/>
        <w:jc w:val="left"/>
      </w:pPr>
      <w:r>
        <w:rPr>
          <w:b/>
        </w:rPr>
        <w:t>Полуфабрикаты</w:t>
      </w:r>
      <w:r>
        <w:t xml:space="preserve">, такие как рафия, ротанг и аналогичные материалы; более тонкие изделия, изготовленные поштучно в виде плетений или в виде полос или лент для использования при производстве дамских шляп, обивки и т.д. </w:t>
      </w:r>
    </w:p>
    <w:p w:rsidR="00F2606F" w:rsidRDefault="007E47E5">
      <w:pPr>
        <w:numPr>
          <w:ilvl w:val="0"/>
          <w:numId w:val="5"/>
        </w:numPr>
        <w:spacing w:after="132"/>
        <w:ind w:right="0" w:hanging="487"/>
        <w:jc w:val="left"/>
      </w:pPr>
      <w:r>
        <w:rPr>
          <w:b/>
        </w:rPr>
        <w:t>Некоторые законченные изделия</w:t>
      </w:r>
      <w:r>
        <w:t xml:space="preserve">, например: </w:t>
      </w:r>
    </w:p>
    <w:p w:rsidR="00F2606F" w:rsidRDefault="007E47E5">
      <w:pPr>
        <w:ind w:left="1284" w:right="0" w:hanging="425"/>
      </w:pPr>
      <w:r>
        <w:t xml:space="preserve">(а) коврики и циновки (напольные покрытия и т.д.), включая, в частности, так называемые китайские (или индийские) коврики и циновки (прямоугольной или какой-либо другой формы), полученные в процессе ткачества или связывания в параллельные пряди из материалов для плетения (или плетеных или аналогичных изделий из материалов для плетения) с другими материалами для плетения, бечевкой, шнуром и т.д.; </w:t>
      </w:r>
    </w:p>
    <w:p w:rsidR="00F2606F" w:rsidRDefault="007E47E5">
      <w:pPr>
        <w:spacing w:after="117"/>
        <w:ind w:left="189" w:right="0" w:firstLine="0"/>
        <w:jc w:val="center"/>
      </w:pPr>
      <w:r>
        <w:t xml:space="preserve">(б) грубые циновки, такие как соломенные коврики, используемые в садоводстве; </w:t>
      </w:r>
    </w:p>
    <w:p w:rsidR="00F2606F" w:rsidRDefault="007E47E5">
      <w:pPr>
        <w:ind w:left="1284" w:right="0" w:hanging="425"/>
      </w:pPr>
      <w:r>
        <w:t xml:space="preserve">(в) ширмы или щиты, такие как ширмы или щиты из ивы; строительные щиты из материалов для плетения или из плетеных или аналогичных изделий из материалов для плетения (соломы, тростника и т.д.), расположенных параллельно, спрессованных и связанных вместе через определенные промежутки металлической проволокой. Все поверхности и кромки этих строительных щитов или плит могут быть облицованы </w:t>
      </w:r>
      <w:proofErr w:type="spellStart"/>
      <w:r>
        <w:t>крафт-картоном</w:t>
      </w:r>
      <w:proofErr w:type="spellEnd"/>
      <w:r>
        <w:t xml:space="preserve">. </w:t>
      </w:r>
    </w:p>
    <w:p w:rsidR="00F2606F" w:rsidRDefault="007E47E5">
      <w:pPr>
        <w:spacing w:after="107"/>
        <w:ind w:left="-8" w:right="0" w:firstLine="566"/>
      </w:pPr>
      <w:r>
        <w:t xml:space="preserve">В данную товарную позицию </w:t>
      </w:r>
      <w:r>
        <w:rPr>
          <w:b/>
        </w:rPr>
        <w:t>не включаются</w:t>
      </w:r>
      <w:r>
        <w:t xml:space="preserve"> коврики и циновки, изготовленные из волокон кокосового ореха или сизаля, или аналогичных волокон с основой из веревок или ткани (</w:t>
      </w:r>
      <w:r>
        <w:rPr>
          <w:b/>
        </w:rPr>
        <w:t>группа 57</w:t>
      </w:r>
      <w:r>
        <w:t xml:space="preserve">). </w:t>
      </w:r>
    </w:p>
    <w:p w:rsidR="00F2606F" w:rsidRDefault="007E47E5">
      <w:pPr>
        <w:spacing w:after="0"/>
        <w:ind w:left="7" w:right="0" w:firstLine="0"/>
        <w:jc w:val="left"/>
      </w:pPr>
      <w:r>
        <w:t xml:space="preserve"> </w:t>
      </w:r>
    </w:p>
    <w:p w:rsidR="00F2606F" w:rsidRDefault="007E47E5">
      <w:pPr>
        <w:spacing w:after="178" w:line="225" w:lineRule="auto"/>
        <w:ind w:left="717" w:right="-12" w:hanging="715"/>
      </w:pPr>
      <w:r>
        <w:rPr>
          <w:b/>
        </w:rPr>
        <w:t xml:space="preserve">4602  Корзиночные, плетеные и другие изделия, изготовленные непосредственно по форме из материалов для плетения или из товаров товарной позиции 4601; изделия из люфы: </w:t>
      </w:r>
    </w:p>
    <w:p w:rsidR="00F2606F" w:rsidRDefault="007E47E5">
      <w:pPr>
        <w:tabs>
          <w:tab w:val="center" w:pos="732"/>
          <w:tab w:val="center" w:pos="3455"/>
        </w:tabs>
        <w:spacing w:after="128"/>
        <w:ind w:left="0" w:right="0" w:firstLine="0"/>
        <w:jc w:val="left"/>
      </w:pPr>
      <w:r>
        <w:rPr>
          <w:b/>
        </w:rPr>
        <w:t xml:space="preserve"> </w:t>
      </w:r>
      <w:r>
        <w:rPr>
          <w:b/>
        </w:rPr>
        <w:tab/>
        <w:t xml:space="preserve"> </w:t>
      </w:r>
      <w:r>
        <w:rPr>
          <w:b/>
        </w:rPr>
        <w:tab/>
        <w:t xml:space="preserve">– из растительных материалов: </w:t>
      </w:r>
    </w:p>
    <w:p w:rsidR="00F2606F" w:rsidRDefault="007E47E5">
      <w:pPr>
        <w:tabs>
          <w:tab w:val="center" w:pos="2022"/>
        </w:tabs>
        <w:spacing w:after="82"/>
        <w:ind w:left="0" w:right="0" w:firstLine="0"/>
        <w:jc w:val="left"/>
      </w:pPr>
      <w:r>
        <w:t xml:space="preserve"> </w:t>
      </w:r>
      <w:r>
        <w:tab/>
      </w:r>
      <w:r>
        <w:rPr>
          <w:b/>
        </w:rPr>
        <w:t xml:space="preserve">4602 11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из бамбука </w:t>
      </w:r>
    </w:p>
    <w:p w:rsidR="00F2606F" w:rsidRDefault="007E47E5">
      <w:pPr>
        <w:tabs>
          <w:tab w:val="center" w:pos="2000"/>
        </w:tabs>
        <w:spacing w:after="82"/>
        <w:ind w:left="0" w:right="0" w:firstLine="0"/>
        <w:jc w:val="left"/>
      </w:pPr>
      <w:r>
        <w:t xml:space="preserve"> </w:t>
      </w:r>
      <w:r>
        <w:tab/>
      </w:r>
      <w:r>
        <w:rPr>
          <w:b/>
        </w:rPr>
        <w:t xml:space="preserve">4602 12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из ротанга </w:t>
      </w:r>
    </w:p>
    <w:p w:rsidR="00F2606F" w:rsidRDefault="007E47E5">
      <w:pPr>
        <w:tabs>
          <w:tab w:val="center" w:pos="1810"/>
        </w:tabs>
        <w:spacing w:after="82"/>
        <w:ind w:left="0" w:right="0" w:firstLine="0"/>
        <w:jc w:val="left"/>
      </w:pPr>
      <w:r>
        <w:t xml:space="preserve"> </w:t>
      </w:r>
      <w:r>
        <w:tab/>
      </w:r>
      <w:r>
        <w:rPr>
          <w:b/>
        </w:rPr>
        <w:t xml:space="preserve">4602 19 </w:t>
      </w:r>
      <w:r>
        <w:rPr>
          <w:rFonts w:ascii="Segoe UI Symbol" w:eastAsia="Segoe UI Symbol" w:hAnsi="Segoe UI Symbol" w:cs="Segoe UI Symbol"/>
        </w:rPr>
        <w:t>−</w:t>
      </w:r>
      <w:r>
        <w:rPr>
          <w:b/>
        </w:rPr>
        <w:t xml:space="preserve"> </w:t>
      </w:r>
      <w:r>
        <w:rPr>
          <w:rFonts w:ascii="Segoe UI Symbol" w:eastAsia="Segoe UI Symbol" w:hAnsi="Segoe UI Symbol" w:cs="Segoe UI Symbol"/>
        </w:rPr>
        <w:t>−</w:t>
      </w:r>
      <w:r>
        <w:rPr>
          <w:b/>
        </w:rPr>
        <w:t xml:space="preserve"> прочие </w:t>
      </w:r>
    </w:p>
    <w:p w:rsidR="00F2606F" w:rsidRDefault="007E47E5">
      <w:pPr>
        <w:tabs>
          <w:tab w:val="center" w:pos="1714"/>
        </w:tabs>
        <w:spacing w:after="62"/>
        <w:ind w:left="0" w:right="0" w:firstLine="0"/>
        <w:jc w:val="left"/>
      </w:pPr>
      <w:r>
        <w:t xml:space="preserve"> </w:t>
      </w:r>
      <w:r>
        <w:tab/>
      </w:r>
      <w:r>
        <w:rPr>
          <w:b/>
        </w:rPr>
        <w:t xml:space="preserve">4602 90 </w:t>
      </w:r>
      <w:r>
        <w:rPr>
          <w:rFonts w:ascii="Segoe UI Symbol" w:eastAsia="Segoe UI Symbol" w:hAnsi="Segoe UI Symbol" w:cs="Segoe UI Symbol"/>
        </w:rPr>
        <w:t>−</w:t>
      </w:r>
      <w:r>
        <w:rPr>
          <w:b/>
        </w:rPr>
        <w:t xml:space="preserve"> прочие </w:t>
      </w:r>
    </w:p>
    <w:p w:rsidR="00F2606F" w:rsidRDefault="007E47E5">
      <w:pPr>
        <w:spacing w:after="96"/>
        <w:ind w:left="7" w:right="0" w:firstLine="0"/>
        <w:jc w:val="left"/>
      </w:pPr>
      <w:r>
        <w:t xml:space="preserve"> </w:t>
      </w:r>
    </w:p>
    <w:p w:rsidR="00F2606F" w:rsidRDefault="007E47E5">
      <w:pPr>
        <w:ind w:left="-8" w:right="0" w:firstLine="566"/>
      </w:pPr>
      <w:r>
        <w:t xml:space="preserve">При условии соблюдения исключений, перечисленных в общих положениях к данной группе, в данную товарную позицию включаются: </w:t>
      </w:r>
    </w:p>
    <w:p w:rsidR="00F2606F" w:rsidRDefault="007E47E5">
      <w:pPr>
        <w:numPr>
          <w:ilvl w:val="0"/>
          <w:numId w:val="6"/>
        </w:numPr>
        <w:ind w:right="0" w:hanging="396"/>
      </w:pPr>
      <w:r>
        <w:t xml:space="preserve">изделия, изготовленные непосредственно по форме из материалов для плетения; </w:t>
      </w:r>
    </w:p>
    <w:p w:rsidR="00F2606F" w:rsidRDefault="007E47E5">
      <w:pPr>
        <w:numPr>
          <w:ilvl w:val="0"/>
          <w:numId w:val="6"/>
        </w:numPr>
        <w:spacing w:after="144"/>
        <w:ind w:right="0" w:hanging="396"/>
      </w:pPr>
      <w:r>
        <w:lastRenderedPageBreak/>
        <w:t xml:space="preserve">изделия, изготовленные из уже собранных товаров товарной позиции 4601, то есть из плетеных или аналогичных изделий, или из изделий, связанных в параллельные пряди или сотканных в виде листов. </w:t>
      </w:r>
    </w:p>
    <w:p w:rsidR="00457C97" w:rsidRDefault="007E47E5" w:rsidP="00457C97">
      <w:pPr>
        <w:spacing w:after="0" w:line="240" w:lineRule="auto"/>
        <w:ind w:left="7" w:right="6" w:firstLine="397"/>
        <w:rPr>
          <w:sz w:val="20"/>
        </w:rPr>
      </w:pPr>
      <w:r>
        <w:rPr>
          <w:sz w:val="20"/>
        </w:rPr>
        <w:t xml:space="preserve">В данную товарную позицию, однако, </w:t>
      </w:r>
      <w:r>
        <w:rPr>
          <w:b/>
          <w:sz w:val="20"/>
        </w:rPr>
        <w:t>не включаются</w:t>
      </w:r>
      <w:r>
        <w:rPr>
          <w:sz w:val="20"/>
        </w:rPr>
        <w:t xml:space="preserve"> законченные изделия </w:t>
      </w:r>
      <w:r>
        <w:rPr>
          <w:b/>
          <w:sz w:val="20"/>
        </w:rPr>
        <w:t>товарной позиции 4601</w:t>
      </w:r>
      <w:r>
        <w:rPr>
          <w:sz w:val="20"/>
        </w:rPr>
        <w:t xml:space="preserve">, то есть материалы для плетения, плетеные и аналогичные изделия из материалов для плетения, которые, будучи связанными вместе в параллельные пряди или сотканными, в виде листов, приобретают характер законченных изделий (например, коврики, циновки или ширмы): см. пояснения к товарной позиции 4601, пункт (Б) (2); и </w:t>
      </w:r>
    </w:p>
    <w:p w:rsidR="00457C97" w:rsidRDefault="007E47E5" w:rsidP="00457C97">
      <w:pPr>
        <w:spacing w:after="0" w:line="240" w:lineRule="auto"/>
        <w:ind w:left="0" w:right="6" w:firstLine="0"/>
      </w:pPr>
      <w:r>
        <w:t>(</w:t>
      </w:r>
      <w:proofErr w:type="spellStart"/>
      <w:r>
        <w:t>iii</w:t>
      </w:r>
      <w:proofErr w:type="spellEnd"/>
      <w:r>
        <w:t xml:space="preserve">) изделия из люфы (перчатки, прокладки и т.д.) с подкладкой или без нее. Такие изделия </w:t>
      </w:r>
    </w:p>
    <w:p w:rsidR="00F2606F" w:rsidRDefault="007E47E5" w:rsidP="00457C97">
      <w:pPr>
        <w:spacing w:after="0" w:line="240" w:lineRule="auto"/>
        <w:ind w:left="284" w:right="6" w:firstLine="142"/>
      </w:pPr>
      <w:bookmarkStart w:id="0" w:name="_GoBack"/>
      <w:bookmarkEnd w:id="0"/>
      <w:r>
        <w:t xml:space="preserve">включают: </w:t>
      </w:r>
    </w:p>
    <w:p w:rsidR="00F2606F" w:rsidRDefault="007E47E5">
      <w:pPr>
        <w:numPr>
          <w:ilvl w:val="0"/>
          <w:numId w:val="7"/>
        </w:numPr>
        <w:spacing w:after="116" w:line="323" w:lineRule="auto"/>
        <w:ind w:right="0" w:hanging="360"/>
      </w:pPr>
      <w:r>
        <w:t xml:space="preserve">корзины, коробы, корзины с крышкой и упаковки корзиночного плетения всех видов, снабженные роликами или колесиками или нет, включая плетеные садки, корзины для рыбы, криля и фруктовые корзины; </w:t>
      </w:r>
    </w:p>
    <w:p w:rsidR="00F2606F" w:rsidRDefault="007E47E5">
      <w:pPr>
        <w:numPr>
          <w:ilvl w:val="0"/>
          <w:numId w:val="7"/>
        </w:numPr>
        <w:spacing w:after="108" w:line="324" w:lineRule="auto"/>
        <w:ind w:right="0" w:hanging="360"/>
      </w:pPr>
      <w:r>
        <w:t xml:space="preserve">аналогичные корзины или коробки из переплетенной лущеной древесины. Корзины из древесной щепы, не связанной переплетением, </w:t>
      </w:r>
      <w:r>
        <w:rPr>
          <w:b/>
        </w:rPr>
        <w:t>не включаются</w:t>
      </w:r>
      <w:r>
        <w:t xml:space="preserve"> (</w:t>
      </w:r>
      <w:r>
        <w:rPr>
          <w:b/>
        </w:rPr>
        <w:t>товарная позиция 4415</w:t>
      </w:r>
      <w:r>
        <w:t xml:space="preserve">); </w:t>
      </w:r>
    </w:p>
    <w:p w:rsidR="00F2606F" w:rsidRDefault="007E47E5">
      <w:pPr>
        <w:numPr>
          <w:ilvl w:val="0"/>
          <w:numId w:val="7"/>
        </w:numPr>
        <w:ind w:right="0" w:hanging="360"/>
      </w:pPr>
      <w:r>
        <w:t xml:space="preserve">дорожные сумки и чемоданы; </w:t>
      </w:r>
    </w:p>
    <w:p w:rsidR="00F2606F" w:rsidRDefault="007E47E5">
      <w:pPr>
        <w:numPr>
          <w:ilvl w:val="0"/>
          <w:numId w:val="7"/>
        </w:numPr>
        <w:ind w:right="0" w:hanging="360"/>
      </w:pPr>
      <w:r>
        <w:t xml:space="preserve">дамские сумки, хозяйственные сумки и аналогичные; </w:t>
      </w:r>
    </w:p>
    <w:p w:rsidR="00F2606F" w:rsidRDefault="007E47E5">
      <w:pPr>
        <w:numPr>
          <w:ilvl w:val="0"/>
          <w:numId w:val="7"/>
        </w:numPr>
        <w:ind w:right="0" w:hanging="360"/>
      </w:pPr>
      <w:r>
        <w:t xml:space="preserve">горшочки для омаров и аналогичные изделия; клетки для птиц и ульи; </w:t>
      </w:r>
    </w:p>
    <w:p w:rsidR="00F2606F" w:rsidRDefault="007E47E5">
      <w:pPr>
        <w:numPr>
          <w:ilvl w:val="0"/>
          <w:numId w:val="7"/>
        </w:numPr>
        <w:spacing w:after="114" w:line="324" w:lineRule="auto"/>
        <w:ind w:right="0" w:hanging="360"/>
      </w:pPr>
      <w:r>
        <w:t xml:space="preserve">подносы, подставки для бутылок, выбивалки для ковров, столовые и кухонные принадлежности и прочие предметы домашней утвари; </w:t>
      </w:r>
    </w:p>
    <w:p w:rsidR="00F2606F" w:rsidRDefault="007E47E5">
      <w:pPr>
        <w:numPr>
          <w:ilvl w:val="0"/>
          <w:numId w:val="7"/>
        </w:numPr>
        <w:spacing w:after="113" w:line="325" w:lineRule="auto"/>
        <w:ind w:right="0" w:hanging="360"/>
      </w:pPr>
      <w:r>
        <w:t xml:space="preserve">украшения для дамских шляп и другие предметы украшения, </w:t>
      </w:r>
      <w:r>
        <w:rPr>
          <w:b/>
        </w:rPr>
        <w:t>кроме</w:t>
      </w:r>
      <w:r>
        <w:t xml:space="preserve"> тех, которые перечислены в </w:t>
      </w:r>
      <w:r>
        <w:rPr>
          <w:b/>
        </w:rPr>
        <w:t>товарной позиции 6702</w:t>
      </w:r>
      <w:r>
        <w:t xml:space="preserve">; </w:t>
      </w:r>
    </w:p>
    <w:p w:rsidR="00F2606F" w:rsidRDefault="007E47E5">
      <w:pPr>
        <w:numPr>
          <w:ilvl w:val="0"/>
          <w:numId w:val="7"/>
        </w:numPr>
        <w:ind w:right="0" w:hanging="360"/>
      </w:pPr>
      <w:r>
        <w:t xml:space="preserve">соломенные оплетки бутылок. Эти изделия обычно имеют вид полых конусов из необработанной соломы или аналогичных материалов, расположенных параллельно и соединенных вместе нитями или пряжей, или шнуром; </w:t>
      </w:r>
    </w:p>
    <w:p w:rsidR="00F2606F" w:rsidRDefault="007E47E5">
      <w:pPr>
        <w:numPr>
          <w:ilvl w:val="0"/>
          <w:numId w:val="7"/>
        </w:numPr>
        <w:spacing w:line="324" w:lineRule="auto"/>
        <w:ind w:right="0" w:hanging="360"/>
      </w:pPr>
      <w:r>
        <w:t xml:space="preserve">коврики, полученные соединением длинных плетеных изделий в квадраты, круги и т.д. и закреплением их вместе с помощью бечевки. </w:t>
      </w:r>
    </w:p>
    <w:sectPr w:rsidR="00F2606F" w:rsidSect="00ED4CD8">
      <w:headerReference w:type="even" r:id="rId7"/>
      <w:headerReference w:type="default" r:id="rId8"/>
      <w:headerReference w:type="first" r:id="rId9"/>
      <w:pgSz w:w="11906" w:h="16841"/>
      <w:pgMar w:top="1635" w:right="847" w:bottom="1265" w:left="1126" w:header="1109" w:footer="720" w:gutter="0"/>
      <w:pgNumType w:fmt="numberInDash" w:start="182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6F7" w:rsidRDefault="002666F7">
      <w:pPr>
        <w:spacing w:after="0" w:line="240" w:lineRule="auto"/>
      </w:pPr>
      <w:r>
        <w:separator/>
      </w:r>
    </w:p>
  </w:endnote>
  <w:endnote w:type="continuationSeparator" w:id="0">
    <w:p w:rsidR="002666F7" w:rsidRDefault="002666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6F7" w:rsidRDefault="002666F7">
      <w:pPr>
        <w:spacing w:after="0" w:line="240" w:lineRule="auto"/>
      </w:pPr>
      <w:r>
        <w:separator/>
      </w:r>
    </w:p>
  </w:footnote>
  <w:footnote w:type="continuationSeparator" w:id="0">
    <w:p w:rsidR="002666F7" w:rsidRDefault="002666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06F" w:rsidRDefault="007E47E5">
    <w:pPr>
      <w:tabs>
        <w:tab w:val="right" w:pos="9934"/>
      </w:tabs>
      <w:spacing w:after="29"/>
      <w:ind w:left="0" w:right="0" w:firstLine="0"/>
      <w:jc w:val="left"/>
    </w:pPr>
    <w:r>
      <w:rPr>
        <w:i/>
        <w:sz w:val="20"/>
        <w:u w:val="single" w:color="000000"/>
      </w:rPr>
      <w:t xml:space="preserve">Раздел IX </w:t>
    </w:r>
    <w:r>
      <w:rPr>
        <w:i/>
        <w:sz w:val="20"/>
        <w:u w:val="single" w:color="000000"/>
      </w:rPr>
      <w:tab/>
      <w:t xml:space="preserve">Группа 46 </w:t>
    </w:r>
  </w:p>
  <w:p w:rsidR="00F2606F" w:rsidRDefault="007E47E5">
    <w:pPr>
      <w:spacing w:after="0"/>
      <w:ind w:left="7" w:righ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7797"/>
      <w:docPartObj>
        <w:docPartGallery w:val="Page Numbers (Top of Page)"/>
        <w:docPartUnique/>
      </w:docPartObj>
    </w:sdtPr>
    <w:sdtEndPr>
      <w:rPr>
        <w:rFonts w:ascii="Times New Roman" w:hAnsi="Times New Roman" w:cs="Times New Roman"/>
        <w:sz w:val="24"/>
        <w:szCs w:val="28"/>
      </w:rPr>
    </w:sdtEndPr>
    <w:sdtContent>
      <w:p w:rsidR="00ED4CD8" w:rsidRPr="00ED4CD8" w:rsidRDefault="00ED4CD8" w:rsidP="00ED4CD8">
        <w:pPr>
          <w:pStyle w:val="a6"/>
          <w:jc w:val="center"/>
          <w:rPr>
            <w:rFonts w:ascii="Times New Roman" w:hAnsi="Times New Roman" w:cs="Times New Roman"/>
            <w:sz w:val="24"/>
            <w:szCs w:val="28"/>
          </w:rPr>
        </w:pPr>
        <w:r w:rsidRPr="00ED4CD8">
          <w:rPr>
            <w:rFonts w:ascii="Times New Roman" w:hAnsi="Times New Roman" w:cs="Times New Roman"/>
            <w:sz w:val="24"/>
            <w:szCs w:val="28"/>
          </w:rPr>
          <w:fldChar w:fldCharType="begin"/>
        </w:r>
        <w:r w:rsidRPr="00ED4CD8">
          <w:rPr>
            <w:rFonts w:ascii="Times New Roman" w:hAnsi="Times New Roman" w:cs="Times New Roman"/>
            <w:sz w:val="24"/>
            <w:szCs w:val="28"/>
          </w:rPr>
          <w:instrText xml:space="preserve"> PAGE   \* MERGEFORMAT </w:instrText>
        </w:r>
        <w:r w:rsidRPr="00ED4CD8">
          <w:rPr>
            <w:rFonts w:ascii="Times New Roman" w:hAnsi="Times New Roman" w:cs="Times New Roman"/>
            <w:sz w:val="24"/>
            <w:szCs w:val="28"/>
          </w:rPr>
          <w:fldChar w:fldCharType="separate"/>
        </w:r>
        <w:r>
          <w:rPr>
            <w:rFonts w:ascii="Times New Roman" w:hAnsi="Times New Roman" w:cs="Times New Roman"/>
            <w:noProof/>
            <w:sz w:val="24"/>
            <w:szCs w:val="28"/>
          </w:rPr>
          <w:t>- 1827 -</w:t>
        </w:r>
        <w:r w:rsidRPr="00ED4CD8">
          <w:rPr>
            <w:rFonts w:ascii="Times New Roman" w:hAnsi="Times New Roman" w:cs="Times New Roman"/>
            <w:sz w:val="24"/>
            <w:szCs w:val="28"/>
          </w:rPr>
          <w:fldChar w:fldCharType="end"/>
        </w:r>
      </w:p>
    </w:sdtContent>
  </w:sdt>
  <w:p w:rsidR="00ED4CD8" w:rsidRPr="00ED4CD8" w:rsidRDefault="00ED4CD8" w:rsidP="00ED4CD8">
    <w:pPr>
      <w:tabs>
        <w:tab w:val="right" w:pos="9934"/>
      </w:tabs>
      <w:spacing w:after="29"/>
      <w:ind w:left="0" w:right="0" w:firstLine="0"/>
      <w:jc w:val="left"/>
      <w:rPr>
        <w:szCs w:val="28"/>
      </w:rPr>
    </w:pPr>
    <w:r w:rsidRPr="00ED4CD8">
      <w:rPr>
        <w:i/>
        <w:szCs w:val="28"/>
        <w:u w:val="single" w:color="000000"/>
      </w:rPr>
      <w:t xml:space="preserve"> Раздел IX </w:t>
    </w:r>
    <w:r w:rsidRPr="00ED4CD8">
      <w:rPr>
        <w:i/>
        <w:szCs w:val="28"/>
        <w:u w:val="single" w:color="000000"/>
      </w:rPr>
      <w:tab/>
      <w:t xml:space="preserve">Группа 46 </w:t>
    </w:r>
  </w:p>
  <w:p w:rsidR="00F2606F" w:rsidRPr="00ED4CD8" w:rsidRDefault="00ED4CD8">
    <w:pPr>
      <w:spacing w:after="0"/>
      <w:ind w:left="7" w:right="0" w:firstLine="0"/>
      <w:jc w:val="left"/>
      <w:rPr>
        <w:szCs w:val="28"/>
      </w:rPr>
    </w:pPr>
    <w:r w:rsidRPr="00ED4CD8">
      <w:rPr>
        <w:rFonts w:eastAsia="Arial"/>
        <w:szCs w:val="28"/>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06F" w:rsidRDefault="007E47E5">
    <w:pPr>
      <w:tabs>
        <w:tab w:val="right" w:pos="9934"/>
      </w:tabs>
      <w:spacing w:after="29"/>
      <w:ind w:left="0" w:right="0" w:firstLine="0"/>
      <w:jc w:val="left"/>
    </w:pPr>
    <w:r>
      <w:rPr>
        <w:i/>
        <w:sz w:val="20"/>
        <w:u w:val="single" w:color="000000"/>
      </w:rPr>
      <w:t xml:space="preserve">Раздел IX </w:t>
    </w:r>
    <w:r>
      <w:rPr>
        <w:i/>
        <w:sz w:val="20"/>
        <w:u w:val="single" w:color="000000"/>
      </w:rPr>
      <w:tab/>
      <w:t xml:space="preserve">Группа 46 </w:t>
    </w:r>
  </w:p>
  <w:p w:rsidR="00F2606F" w:rsidRDefault="007E47E5">
    <w:pPr>
      <w:spacing w:after="0"/>
      <w:ind w:left="7" w:righ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87A05"/>
    <w:multiLevelType w:val="hybridMultilevel"/>
    <w:tmpl w:val="E08CD750"/>
    <w:lvl w:ilvl="0" w:tplc="9B48C5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D819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6A75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BC8F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924B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D455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E24B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7446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42C2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4E94106"/>
    <w:multiLevelType w:val="hybridMultilevel"/>
    <w:tmpl w:val="6CEC2C08"/>
    <w:lvl w:ilvl="0" w:tplc="A384A70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D606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728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8CD9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F873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D0DC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9464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16AB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3AD9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0DF276D"/>
    <w:multiLevelType w:val="hybridMultilevel"/>
    <w:tmpl w:val="8850059C"/>
    <w:lvl w:ilvl="0" w:tplc="7CA098DC">
      <w:start w:val="1"/>
      <w:numFmt w:val="lowerRoman"/>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CE36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127A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A4E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9A1D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C240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7E28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04DE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5268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6224316"/>
    <w:multiLevelType w:val="hybridMultilevel"/>
    <w:tmpl w:val="C252488A"/>
    <w:lvl w:ilvl="0" w:tplc="5A88A9E8">
      <w:start w:val="1"/>
      <w:numFmt w:val="lowerRoman"/>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2815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34A6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3EFA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0641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6C5B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96AC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9AAE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B6B2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EC23945"/>
    <w:multiLevelType w:val="hybridMultilevel"/>
    <w:tmpl w:val="71BCAE5A"/>
    <w:lvl w:ilvl="0" w:tplc="40F0983A">
      <w:start w:val="1"/>
      <w:numFmt w:val="decimal"/>
      <w:lvlText w:val="(%1)"/>
      <w:lvlJc w:val="left"/>
      <w:pPr>
        <w:ind w:left="7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95ABE3E">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85A503E">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100EF2C">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D086478">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F2CDEB6">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6CE6294">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42ED45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8C68E9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4FCA46AD"/>
    <w:multiLevelType w:val="hybridMultilevel"/>
    <w:tmpl w:val="47ACE94C"/>
    <w:lvl w:ilvl="0" w:tplc="A07C375E">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80B1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9075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F0A9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4041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F6C4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36E9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C8D1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B84F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4C220E3"/>
    <w:multiLevelType w:val="hybridMultilevel"/>
    <w:tmpl w:val="CCA8E4DE"/>
    <w:lvl w:ilvl="0" w:tplc="AB8EF226">
      <w:start w:val="1"/>
      <w:numFmt w:val="decimal"/>
      <w:lvlText w:val="(%1)"/>
      <w:lvlJc w:val="left"/>
      <w:pPr>
        <w:ind w:left="9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5AADC80">
      <w:start w:val="1"/>
      <w:numFmt w:val="lowerLetter"/>
      <w:lvlText w:val="%2"/>
      <w:lvlJc w:val="left"/>
      <w:pPr>
        <w:ind w:left="15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D525686">
      <w:start w:val="1"/>
      <w:numFmt w:val="lowerRoman"/>
      <w:lvlText w:val="%3"/>
      <w:lvlJc w:val="left"/>
      <w:pPr>
        <w:ind w:left="22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9705884">
      <w:start w:val="1"/>
      <w:numFmt w:val="decimal"/>
      <w:lvlText w:val="%4"/>
      <w:lvlJc w:val="left"/>
      <w:pPr>
        <w:ind w:left="29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25A0AF2">
      <w:start w:val="1"/>
      <w:numFmt w:val="lowerLetter"/>
      <w:lvlText w:val="%5"/>
      <w:lvlJc w:val="left"/>
      <w:pPr>
        <w:ind w:left="36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95C8F14">
      <w:start w:val="1"/>
      <w:numFmt w:val="lowerRoman"/>
      <w:lvlText w:val="%6"/>
      <w:lvlJc w:val="left"/>
      <w:pPr>
        <w:ind w:left="43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DD29176">
      <w:start w:val="1"/>
      <w:numFmt w:val="decimal"/>
      <w:lvlText w:val="%7"/>
      <w:lvlJc w:val="left"/>
      <w:pPr>
        <w:ind w:left="51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972ACD2">
      <w:start w:val="1"/>
      <w:numFmt w:val="lowerLetter"/>
      <w:lvlText w:val="%8"/>
      <w:lvlJc w:val="left"/>
      <w:pPr>
        <w:ind w:left="58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D061394">
      <w:start w:val="1"/>
      <w:numFmt w:val="lowerRoman"/>
      <w:lvlText w:val="%9"/>
      <w:lvlJc w:val="left"/>
      <w:pPr>
        <w:ind w:left="65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F2606F"/>
    <w:rsid w:val="00085C04"/>
    <w:rsid w:val="002666F7"/>
    <w:rsid w:val="003B0B48"/>
    <w:rsid w:val="00457C97"/>
    <w:rsid w:val="00676623"/>
    <w:rsid w:val="007E47E5"/>
    <w:rsid w:val="00ED4CD8"/>
    <w:rsid w:val="00F260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623"/>
    <w:pPr>
      <w:spacing w:after="190"/>
      <w:ind w:left="17" w:right="2"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676623"/>
    <w:pPr>
      <w:keepNext/>
      <w:keepLines/>
      <w:spacing w:after="185"/>
      <w:ind w:left="7"/>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76623"/>
    <w:rPr>
      <w:rFonts w:ascii="Times New Roman" w:eastAsia="Times New Roman" w:hAnsi="Times New Roman" w:cs="Times New Roman"/>
      <w:b/>
      <w:color w:val="000000"/>
      <w:sz w:val="24"/>
    </w:rPr>
  </w:style>
  <w:style w:type="paragraph" w:styleId="a3">
    <w:name w:val="List Paragraph"/>
    <w:basedOn w:val="a"/>
    <w:uiPriority w:val="34"/>
    <w:qFormat/>
    <w:rsid w:val="00457C97"/>
    <w:pPr>
      <w:ind w:left="720"/>
      <w:contextualSpacing/>
    </w:pPr>
  </w:style>
  <w:style w:type="paragraph" w:styleId="a4">
    <w:name w:val="footer"/>
    <w:basedOn w:val="a"/>
    <w:link w:val="a5"/>
    <w:uiPriority w:val="99"/>
    <w:semiHidden/>
    <w:unhideWhenUsed/>
    <w:rsid w:val="00ED4CD8"/>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ED4CD8"/>
    <w:rPr>
      <w:rFonts w:ascii="Times New Roman" w:eastAsia="Times New Roman" w:hAnsi="Times New Roman" w:cs="Times New Roman"/>
      <w:color w:val="000000"/>
      <w:sz w:val="24"/>
    </w:rPr>
  </w:style>
  <w:style w:type="paragraph" w:styleId="a6">
    <w:name w:val="header"/>
    <w:basedOn w:val="a"/>
    <w:link w:val="a7"/>
    <w:uiPriority w:val="99"/>
    <w:unhideWhenUsed/>
    <w:rsid w:val="00ED4CD8"/>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ED4CD8"/>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1948</Words>
  <Characters>11104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SECTION IX</vt:lpstr>
    </vt:vector>
  </TitlesOfParts>
  <Company/>
  <LinksUpToDate>false</LinksUpToDate>
  <CharactersWithSpaces>13026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IX</dc:title>
  <dc:subject/>
  <dc:creator>hero</dc:creator>
  <cp:keywords/>
  <cp:lastModifiedBy>kolesnik_av</cp:lastModifiedBy>
  <cp:revision>6</cp:revision>
  <cp:lastPrinted>2016-09-26T14:17:00Z</cp:lastPrinted>
  <dcterms:created xsi:type="dcterms:W3CDTF">2016-08-23T11:45:00Z</dcterms:created>
  <dcterms:modified xsi:type="dcterms:W3CDTF">2016-09-26T14:17:00Z</dcterms:modified>
</cp:coreProperties>
</file>