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E2F" w:rsidRDefault="00F44F45">
      <w:pPr>
        <w:spacing w:after="0" w:line="259" w:lineRule="auto"/>
        <w:ind w:right="8" w:firstLine="0"/>
        <w:jc w:val="center"/>
      </w:pPr>
      <w:r>
        <w:rPr>
          <w:sz w:val="28"/>
        </w:rPr>
        <w:t xml:space="preserve">Группа 36 </w:t>
      </w:r>
    </w:p>
    <w:p w:rsidR="00AD5E2F" w:rsidRDefault="00F44F45">
      <w:pPr>
        <w:spacing w:after="0" w:line="307" w:lineRule="auto"/>
        <w:ind w:firstLine="0"/>
        <w:jc w:val="center"/>
      </w:pPr>
      <w:r>
        <w:rPr>
          <w:b/>
          <w:sz w:val="28"/>
        </w:rPr>
        <w:t>Взрывчатые вещества; пиротехнические изделия; спички; пирофорные сплавы; некоторые горючие вещества</w:t>
      </w:r>
      <w:r>
        <w:rPr>
          <w:rFonts w:ascii="Arial" w:eastAsia="Arial" w:hAnsi="Arial" w:cs="Arial"/>
          <w:b/>
          <w:sz w:val="28"/>
        </w:rPr>
        <w:t xml:space="preserve"> </w:t>
      </w:r>
    </w:p>
    <w:p w:rsidR="00AD5E2F" w:rsidRDefault="00F44F45">
      <w:pPr>
        <w:spacing w:after="176" w:line="259" w:lineRule="auto"/>
        <w:ind w:firstLine="0"/>
        <w:jc w:val="left"/>
      </w:pPr>
      <w:r>
        <w:rPr>
          <w:b/>
        </w:rPr>
        <w:t xml:space="preserve"> </w:t>
      </w:r>
    </w:p>
    <w:p w:rsidR="00AD5E2F" w:rsidRDefault="00F44F45">
      <w:pPr>
        <w:spacing w:after="179" w:line="269" w:lineRule="auto"/>
        <w:ind w:left="-5" w:right="14" w:hanging="10"/>
      </w:pPr>
      <w:r>
        <w:rPr>
          <w:b/>
        </w:rPr>
        <w:t xml:space="preserve">Примечания: </w:t>
      </w:r>
    </w:p>
    <w:p w:rsidR="00AD5E2F" w:rsidRDefault="00F44F45">
      <w:pPr>
        <w:numPr>
          <w:ilvl w:val="0"/>
          <w:numId w:val="1"/>
        </w:numPr>
        <w:spacing w:after="115" w:line="325" w:lineRule="auto"/>
        <w:ind w:hanging="341"/>
      </w:pPr>
      <w:r>
        <w:t xml:space="preserve">В данную группу не включаются отдельные соединения определенного химического состава, кроме соединений, описанных ниже в примечании 2а или 2б. </w:t>
      </w:r>
    </w:p>
    <w:p w:rsidR="00AD5E2F" w:rsidRDefault="00F44F45">
      <w:pPr>
        <w:numPr>
          <w:ilvl w:val="0"/>
          <w:numId w:val="1"/>
        </w:numPr>
        <w:spacing w:after="117" w:line="324" w:lineRule="auto"/>
        <w:ind w:hanging="341"/>
      </w:pPr>
      <w:r>
        <w:t xml:space="preserve">Термин "изделия из горючих материалов" в товарной позиции 3606 применяется только к следующим продуктам: </w:t>
      </w:r>
    </w:p>
    <w:p w:rsidR="00AD5E2F" w:rsidRDefault="00F44F45">
      <w:pPr>
        <w:ind w:left="713" w:hanging="355"/>
      </w:pPr>
      <w:r>
        <w:t xml:space="preserve">а) </w:t>
      </w:r>
      <w:proofErr w:type="spellStart"/>
      <w:r>
        <w:t>метальдегид</w:t>
      </w:r>
      <w:proofErr w:type="spellEnd"/>
      <w:r>
        <w:t xml:space="preserve">, </w:t>
      </w:r>
      <w:proofErr w:type="spellStart"/>
      <w:r>
        <w:t>гексаметилентетрамин</w:t>
      </w:r>
      <w:proofErr w:type="spellEnd"/>
      <w:r>
        <w:t xml:space="preserve"> и аналогичные вещества, расфасованные в формы (например, таблетки, палочки или аналогичные формы) для использования в качестве топлива; горючее на основе спирта и аналогичное твердое или полутвердое готовое топливо; </w:t>
      </w:r>
    </w:p>
    <w:p w:rsidR="00AD5E2F" w:rsidRDefault="00F44F45">
      <w:pPr>
        <w:ind w:left="713" w:hanging="355"/>
      </w:pPr>
      <w:r>
        <w:t>б) топливо жидкое или сжиженное газообразное в контейнерах емкостью не более 300 см</w:t>
      </w:r>
      <w:r>
        <w:rPr>
          <w:vertAlign w:val="superscript"/>
        </w:rPr>
        <w:t>3</w:t>
      </w:r>
      <w:r>
        <w:t xml:space="preserve">, используемое для заполнения или повторной заправки сигаретных или аналогичных зажигалок; и </w:t>
      </w:r>
    </w:p>
    <w:p w:rsidR="00AD5E2F" w:rsidRDefault="00F44F45">
      <w:pPr>
        <w:ind w:left="358" w:firstLine="0"/>
      </w:pPr>
      <w:r>
        <w:t xml:space="preserve">в) смоляные факелы, фитили и аналогичные изделия. </w:t>
      </w:r>
    </w:p>
    <w:p w:rsidR="00AD5E2F" w:rsidRDefault="00F44F45">
      <w:pPr>
        <w:pStyle w:val="1"/>
        <w:ind w:left="287" w:right="282"/>
      </w:pPr>
      <w:r>
        <w:t xml:space="preserve">ОБЩИЕ ПОЛОЖЕНИЯ </w:t>
      </w:r>
    </w:p>
    <w:p w:rsidR="00AD5E2F" w:rsidRDefault="00F44F45">
      <w:pPr>
        <w:spacing w:after="110"/>
        <w:ind w:left="-15"/>
      </w:pPr>
      <w:r>
        <w:t xml:space="preserve">В данную группу включаются </w:t>
      </w:r>
      <w:r>
        <w:rPr>
          <w:b/>
        </w:rPr>
        <w:t>порох и готовые взрывчатые вещества</w:t>
      </w:r>
      <w:r>
        <w:t xml:space="preserve">, а именно: </w:t>
      </w:r>
      <w:r>
        <w:rPr>
          <w:b/>
        </w:rPr>
        <w:t>смеси</w:t>
      </w:r>
      <w:r>
        <w:t xml:space="preserve">, отличающиеся тем, что они содержат кислород, необходимый для их горения, и что при горении они выделяют большой объем газов при высокой температуре. </w:t>
      </w:r>
    </w:p>
    <w:p w:rsidR="00AD5E2F" w:rsidRDefault="00F44F45">
      <w:pPr>
        <w:spacing w:after="106"/>
        <w:ind w:left="-15"/>
      </w:pPr>
      <w:r>
        <w:t xml:space="preserve">Сюда также включаются некоторые вспомогательные устройства для воспламенения взрывчатых продуктов (ударные взрыватели или капсюли-детонаторы, детонаторы и т.д.). </w:t>
      </w:r>
    </w:p>
    <w:p w:rsidR="00AD5E2F" w:rsidRDefault="00F44F45">
      <w:pPr>
        <w:spacing w:after="82"/>
        <w:ind w:left="-15"/>
      </w:pPr>
      <w:r>
        <w:t xml:space="preserve">Изделия, приготовленные из взрывчатых веществ, пирофорных, горючих или воспламеняющихся продуктов для получения световых, звуковых, дымовых, огневых или искровых эффектов (например, пиротехнические изделия, спички, </w:t>
      </w:r>
      <w:proofErr w:type="spellStart"/>
      <w:r>
        <w:t>ферроцерий</w:t>
      </w:r>
      <w:proofErr w:type="spellEnd"/>
      <w:r>
        <w:t xml:space="preserve"> и некоторые горючие вещества), также включаются в данную группу.</w:t>
      </w:r>
      <w:r>
        <w:rPr>
          <w:rFonts w:ascii="Arial" w:eastAsia="Arial" w:hAnsi="Arial" w:cs="Arial"/>
        </w:rPr>
        <w:t xml:space="preserve"> </w:t>
      </w:r>
    </w:p>
    <w:p w:rsidR="00AD5E2F" w:rsidRDefault="00F44F45">
      <w:pPr>
        <w:spacing w:after="139" w:line="270" w:lineRule="auto"/>
        <w:ind w:left="-5" w:hanging="10"/>
      </w:pPr>
      <w:r>
        <w:rPr>
          <w:sz w:val="20"/>
        </w:rPr>
        <w:t xml:space="preserve">В данную группу </w:t>
      </w:r>
      <w:r>
        <w:rPr>
          <w:b/>
          <w:sz w:val="20"/>
        </w:rPr>
        <w:t xml:space="preserve">не включаются </w:t>
      </w:r>
      <w:r>
        <w:rPr>
          <w:sz w:val="20"/>
        </w:rPr>
        <w:t xml:space="preserve">отдельные соединения определенного химического состава (обычно включаемые в </w:t>
      </w:r>
      <w:r>
        <w:rPr>
          <w:b/>
          <w:sz w:val="20"/>
        </w:rPr>
        <w:t xml:space="preserve">группу 28 </w:t>
      </w:r>
      <w:r>
        <w:rPr>
          <w:sz w:val="20"/>
        </w:rPr>
        <w:t xml:space="preserve">или </w:t>
      </w:r>
      <w:r>
        <w:rPr>
          <w:b/>
          <w:sz w:val="20"/>
        </w:rPr>
        <w:t>29</w:t>
      </w:r>
      <w:r>
        <w:rPr>
          <w:sz w:val="20"/>
        </w:rPr>
        <w:t xml:space="preserve">), </w:t>
      </w:r>
      <w:r>
        <w:rPr>
          <w:b/>
          <w:sz w:val="20"/>
        </w:rPr>
        <w:t xml:space="preserve">кроме </w:t>
      </w:r>
      <w:r>
        <w:rPr>
          <w:sz w:val="20"/>
        </w:rPr>
        <w:t xml:space="preserve">некоторых топлив, описанных в пунктах (II) (А), (II) (Б) (1) и (II) (Б) (2) пояснений к товарной позиции 3606. В нее </w:t>
      </w:r>
      <w:r>
        <w:rPr>
          <w:b/>
          <w:sz w:val="20"/>
        </w:rPr>
        <w:t xml:space="preserve">не включаются </w:t>
      </w:r>
      <w:r>
        <w:rPr>
          <w:sz w:val="20"/>
        </w:rPr>
        <w:t xml:space="preserve">также боеприпасы </w:t>
      </w:r>
      <w:r>
        <w:rPr>
          <w:b/>
          <w:sz w:val="20"/>
        </w:rPr>
        <w:t>группы 93</w:t>
      </w:r>
      <w:r>
        <w:rPr>
          <w:sz w:val="20"/>
        </w:rPr>
        <w:t xml:space="preserve">. </w:t>
      </w:r>
    </w:p>
    <w:p w:rsidR="00AD5E2F" w:rsidRDefault="00F44F45">
      <w:pPr>
        <w:spacing w:after="99" w:line="259" w:lineRule="auto"/>
        <w:ind w:firstLine="0"/>
        <w:jc w:val="left"/>
      </w:pPr>
      <w:r>
        <w:t xml:space="preserve"> </w:t>
      </w:r>
    </w:p>
    <w:p w:rsidR="00AD5E2F" w:rsidRDefault="00F44F45">
      <w:pPr>
        <w:tabs>
          <w:tab w:val="center" w:pos="1080"/>
        </w:tabs>
        <w:spacing w:after="83" w:line="269" w:lineRule="auto"/>
        <w:ind w:left="-15" w:firstLine="0"/>
        <w:jc w:val="left"/>
      </w:pPr>
      <w:r>
        <w:rPr>
          <w:b/>
        </w:rPr>
        <w:t xml:space="preserve">3601 </w:t>
      </w:r>
      <w:r>
        <w:rPr>
          <w:b/>
        </w:rPr>
        <w:tab/>
        <w:t xml:space="preserve">Порох </w:t>
      </w:r>
    </w:p>
    <w:p w:rsidR="00AD5E2F" w:rsidRDefault="00F44F45">
      <w:pPr>
        <w:spacing w:after="96" w:line="259" w:lineRule="auto"/>
        <w:ind w:firstLine="0"/>
        <w:jc w:val="left"/>
      </w:pPr>
      <w:r>
        <w:t xml:space="preserve"> </w:t>
      </w:r>
    </w:p>
    <w:p w:rsidR="00AD5E2F" w:rsidRDefault="00F44F45">
      <w:pPr>
        <w:ind w:left="-15"/>
      </w:pPr>
      <w:r>
        <w:t xml:space="preserve">Пороха представляют собой смеси, при горении которых выделяются большие объемы горячих газов. Эти газы создают </w:t>
      </w:r>
      <w:proofErr w:type="spellStart"/>
      <w:r>
        <w:t>пропеллентный</w:t>
      </w:r>
      <w:proofErr w:type="spellEnd"/>
      <w:r>
        <w:t xml:space="preserve"> эффект. </w:t>
      </w:r>
    </w:p>
    <w:p w:rsidR="00AD5E2F" w:rsidRDefault="00F44F45">
      <w:pPr>
        <w:spacing w:after="110"/>
        <w:ind w:left="-15"/>
      </w:pPr>
      <w:r>
        <w:lastRenderedPageBreak/>
        <w:t xml:space="preserve">В случае порохов для огнестрельного оружия горение происходит в замкнутом пространстве практически постоянного объема, и создаваемое в стволе давление придает снаряду высокую скорость. </w:t>
      </w:r>
    </w:p>
    <w:p w:rsidR="00AD5E2F" w:rsidRDefault="00F44F45">
      <w:pPr>
        <w:spacing w:after="106"/>
        <w:ind w:left="-15"/>
      </w:pPr>
      <w:r>
        <w:t xml:space="preserve">В случае порохов для ракет при горении создается постоянное давление и </w:t>
      </w:r>
      <w:proofErr w:type="spellStart"/>
      <w:r>
        <w:t>пропеллентный</w:t>
      </w:r>
      <w:proofErr w:type="spellEnd"/>
      <w:r>
        <w:t xml:space="preserve"> эффект возникает при выбросе газов через сопло. </w:t>
      </w:r>
    </w:p>
    <w:p w:rsidR="00AD5E2F" w:rsidRDefault="00F44F45">
      <w:pPr>
        <w:ind w:left="-15"/>
      </w:pPr>
      <w:r>
        <w:t xml:space="preserve">Пороха данной товарной позиции содержат воспламеняющиеся ингредиенты и ингредиенты, поддерживающие горение. Также они могут содержать ингредиенты, регулирующие скорость горения. </w:t>
      </w:r>
    </w:p>
    <w:p w:rsidR="00AD5E2F" w:rsidRDefault="00F44F45">
      <w:pPr>
        <w:ind w:left="567" w:firstLine="0"/>
      </w:pPr>
      <w:r>
        <w:t xml:space="preserve">В данную товарную позицию включаются: </w:t>
      </w:r>
    </w:p>
    <w:p w:rsidR="00AD5E2F" w:rsidRDefault="00F44F45">
      <w:pPr>
        <w:numPr>
          <w:ilvl w:val="0"/>
          <w:numId w:val="2"/>
        </w:numPr>
        <w:spacing w:after="105" w:line="269" w:lineRule="auto"/>
        <w:ind w:right="14" w:hanging="358"/>
      </w:pPr>
      <w:r>
        <w:rPr>
          <w:b/>
        </w:rPr>
        <w:t>Черный порох (ружейный порох)</w:t>
      </w:r>
      <w:r>
        <w:t>.</w:t>
      </w:r>
      <w:r>
        <w:rPr>
          <w:b/>
        </w:rPr>
        <w:t xml:space="preserve"> </w:t>
      </w:r>
    </w:p>
    <w:p w:rsidR="00AD5E2F" w:rsidRDefault="00F44F45">
      <w:pPr>
        <w:spacing w:after="106"/>
        <w:ind w:left="-15"/>
      </w:pPr>
      <w:r>
        <w:t xml:space="preserve">Черный порох представляет собой тщательно перемешанную смесь нитрата калия или нитрата натрия, серы и древесного угля. </w:t>
      </w:r>
    </w:p>
    <w:p w:rsidR="00AD5E2F" w:rsidRDefault="00F44F45">
      <w:pPr>
        <w:ind w:left="-15"/>
      </w:pPr>
      <w:r>
        <w:t xml:space="preserve">Этот порох, цвет которого изменяется от черного до коричневого, слабо гигроскопичен и используется как порох для спортивных ружей и как взрывчатое вещество. В первом случае он имеет вид круглых или калиброванных зерен; во втором случае зерна могут быть или различного размера, или размолоты (взрывной порох для использования в шахтном деле). </w:t>
      </w:r>
    </w:p>
    <w:p w:rsidR="00AD5E2F" w:rsidRDefault="00F44F45">
      <w:pPr>
        <w:numPr>
          <w:ilvl w:val="0"/>
          <w:numId w:val="2"/>
        </w:numPr>
        <w:spacing w:after="179" w:line="269" w:lineRule="auto"/>
        <w:ind w:right="14" w:hanging="358"/>
      </w:pPr>
      <w:r>
        <w:rPr>
          <w:b/>
        </w:rPr>
        <w:t>Пороха для использования в огнестрельном оружии (кроме черного пороха)</w:t>
      </w:r>
      <w:r>
        <w:t>.</w:t>
      </w:r>
      <w:r>
        <w:rPr>
          <w:b/>
        </w:rPr>
        <w:t xml:space="preserve"> </w:t>
      </w:r>
    </w:p>
    <w:p w:rsidR="00AD5E2F" w:rsidRDefault="00F44F45">
      <w:pPr>
        <w:spacing w:after="106" w:line="269" w:lineRule="auto"/>
        <w:ind w:left="368" w:right="14" w:hanging="10"/>
      </w:pPr>
      <w:r>
        <w:t xml:space="preserve">(а) </w:t>
      </w:r>
      <w:r>
        <w:rPr>
          <w:b/>
        </w:rPr>
        <w:t>Бездымные пороха</w:t>
      </w:r>
      <w:r>
        <w:t>.</w:t>
      </w:r>
      <w:r>
        <w:rPr>
          <w:b/>
        </w:rPr>
        <w:t xml:space="preserve"> </w:t>
      </w:r>
    </w:p>
    <w:p w:rsidR="00AD5E2F" w:rsidRDefault="00F44F45">
      <w:pPr>
        <w:spacing w:after="114"/>
        <w:ind w:left="-15"/>
      </w:pPr>
      <w:r>
        <w:t>Они приготавливаются на основе нитроцеллюлозы (нитратов целлюлозы), обычно нитроклетчатки или нитроцеллюлозы, предназначенной для взрывных работ, вместе с другими продуктами и, в частности, со стабилизаторами, такими как дифениламин. Эти пороха могут быть изготовлены или из нитроцеллюлозы и растворителей, или из нитроцеллюлозы, к которой добавлены нитрат бария или нитрат калия, дихроматы щелочных металлов и т.д. и растворителя, или смешением нитроглицерина (</w:t>
      </w:r>
      <w:proofErr w:type="spellStart"/>
      <w:r>
        <w:t>тринитрат</w:t>
      </w:r>
      <w:proofErr w:type="spellEnd"/>
      <w:r>
        <w:t xml:space="preserve"> глицерина) с нитроцеллюлозой (баллистит, кордит и т.д.). </w:t>
      </w:r>
    </w:p>
    <w:p w:rsidR="00AD5E2F" w:rsidRDefault="00F44F45">
      <w:pPr>
        <w:ind w:left="-15"/>
      </w:pPr>
      <w:r>
        <w:t xml:space="preserve">Бездымные пороха обычно изготавливают в форме палочек, </w:t>
      </w:r>
      <w:proofErr w:type="spellStart"/>
      <w:r>
        <w:t>цилиндриков</w:t>
      </w:r>
      <w:proofErr w:type="spellEnd"/>
      <w:r>
        <w:t xml:space="preserve">, дисков, хлопьев или зерен. </w:t>
      </w:r>
    </w:p>
    <w:p w:rsidR="00AD5E2F" w:rsidRDefault="00F44F45">
      <w:pPr>
        <w:spacing w:after="106" w:line="269" w:lineRule="auto"/>
        <w:ind w:left="368" w:right="14" w:hanging="10"/>
      </w:pPr>
      <w:r>
        <w:t xml:space="preserve">(б) </w:t>
      </w:r>
      <w:r>
        <w:rPr>
          <w:b/>
        </w:rPr>
        <w:t>Смесевые пороха</w:t>
      </w:r>
      <w:r>
        <w:t>.</w:t>
      </w:r>
      <w:r>
        <w:rPr>
          <w:b/>
        </w:rPr>
        <w:t xml:space="preserve"> </w:t>
      </w:r>
    </w:p>
    <w:p w:rsidR="00AD5E2F" w:rsidRDefault="00F44F45" w:rsidP="007D4FB4">
      <w:pPr>
        <w:spacing w:after="61" w:line="307" w:lineRule="auto"/>
        <w:ind w:firstLine="566"/>
      </w:pPr>
      <w:r>
        <w:t xml:space="preserve">В смесевые пороха для улучшения их характеристик при горении могут быть добавлены такие компоненты, как нитрогуанидин, </w:t>
      </w:r>
      <w:proofErr w:type="spellStart"/>
      <w:r>
        <w:t>гексоген</w:t>
      </w:r>
      <w:proofErr w:type="spellEnd"/>
      <w:r>
        <w:t xml:space="preserve"> (1,3,5-тринитро-1,3,5-триазин), или </w:t>
      </w:r>
      <w:proofErr w:type="spellStart"/>
      <w:r>
        <w:t>октоген</w:t>
      </w:r>
      <w:proofErr w:type="spellEnd"/>
      <w:r>
        <w:t xml:space="preserve"> (1,3,5,7-тетранитро-1,3,5,7-тетразокан) к</w:t>
      </w:r>
      <w:r>
        <w:tab/>
        <w:t xml:space="preserve">основным продуктам (нитроцеллюлоза, </w:t>
      </w:r>
      <w:proofErr w:type="spellStart"/>
      <w:r>
        <w:t>итроглицерин</w:t>
      </w:r>
      <w:proofErr w:type="spellEnd"/>
      <w:r>
        <w:t xml:space="preserve">). </w:t>
      </w:r>
    </w:p>
    <w:p w:rsidR="00AD5E2F" w:rsidRDefault="00F44F45">
      <w:pPr>
        <w:ind w:left="-15"/>
      </w:pPr>
      <w:r>
        <w:t xml:space="preserve">Полимерные связующие, соединенные с теми же ингредиентами (но не содержащими нитроцеллюлозы), тоже могут быть использованы для получения пороха. </w:t>
      </w:r>
    </w:p>
    <w:p w:rsidR="00AD5E2F" w:rsidRDefault="00F44F45">
      <w:pPr>
        <w:spacing w:after="179" w:line="269" w:lineRule="auto"/>
        <w:ind w:left="-5" w:right="14" w:hanging="10"/>
      </w:pPr>
      <w:r>
        <w:t xml:space="preserve">(3) </w:t>
      </w:r>
      <w:r>
        <w:rPr>
          <w:b/>
        </w:rPr>
        <w:t>Пороха для ракет</w:t>
      </w:r>
      <w:r>
        <w:t>.</w:t>
      </w:r>
      <w:r>
        <w:rPr>
          <w:b/>
        </w:rPr>
        <w:t xml:space="preserve"> </w:t>
      </w:r>
    </w:p>
    <w:p w:rsidR="00AD5E2F" w:rsidRDefault="00F44F45">
      <w:pPr>
        <w:spacing w:after="106" w:line="269" w:lineRule="auto"/>
        <w:ind w:left="368" w:right="14" w:hanging="10"/>
      </w:pPr>
      <w:r>
        <w:t xml:space="preserve">(а) </w:t>
      </w:r>
      <w:r>
        <w:rPr>
          <w:b/>
        </w:rPr>
        <w:t>Гомогенные пороха</w:t>
      </w:r>
      <w:r>
        <w:t>.</w:t>
      </w:r>
      <w:r>
        <w:rPr>
          <w:b/>
        </w:rPr>
        <w:t xml:space="preserve"> </w:t>
      </w:r>
    </w:p>
    <w:p w:rsidR="00AD5E2F" w:rsidRDefault="00F44F45">
      <w:pPr>
        <w:ind w:left="-15"/>
      </w:pPr>
      <w:r>
        <w:lastRenderedPageBreak/>
        <w:t xml:space="preserve">Они состоят главным образом из нитроцеллюлозы и органических нитратов с добавкой других продуктов (стабилизаторов, баллистических катализаторов и т.д.). Поставляются в форме зарядов, обычно цилиндрической формы, которые закладываются в камеру сгорания в форме патрона. </w:t>
      </w:r>
    </w:p>
    <w:p w:rsidR="00AD5E2F" w:rsidRDefault="00F44F45">
      <w:pPr>
        <w:spacing w:after="105" w:line="269" w:lineRule="auto"/>
        <w:ind w:left="368" w:right="14" w:hanging="10"/>
      </w:pPr>
      <w:r>
        <w:t xml:space="preserve">(б) </w:t>
      </w:r>
      <w:r>
        <w:rPr>
          <w:b/>
        </w:rPr>
        <w:t>Смесевые пороха</w:t>
      </w:r>
      <w:r>
        <w:t xml:space="preserve">. </w:t>
      </w:r>
    </w:p>
    <w:p w:rsidR="00AD5E2F" w:rsidRDefault="00F44F45">
      <w:pPr>
        <w:spacing w:after="133"/>
        <w:ind w:left="-15"/>
      </w:pPr>
      <w:r>
        <w:t>Это продукты, составленные из веществ, поддерживающих горение (перхлорат аммония, нитрат аммония и т.д.), и восстановителя (обычно синтетического каучука) и, возможно, еще и металлического восстановителя (алюминия и т.д.).</w:t>
      </w:r>
      <w:r>
        <w:rPr>
          <w:sz w:val="22"/>
        </w:rPr>
        <w:t xml:space="preserve"> </w:t>
      </w:r>
    </w:p>
    <w:p w:rsidR="00AD5E2F" w:rsidRDefault="00F44F45">
      <w:pPr>
        <w:spacing w:after="170" w:line="270" w:lineRule="auto"/>
        <w:ind w:left="-5" w:hanging="10"/>
      </w:pPr>
      <w:r>
        <w:rPr>
          <w:sz w:val="20"/>
        </w:rPr>
        <w:t xml:space="preserve">В данную товарную позицию </w:t>
      </w:r>
      <w:r>
        <w:rPr>
          <w:b/>
          <w:sz w:val="20"/>
        </w:rPr>
        <w:t>не включаются</w:t>
      </w:r>
      <w:r>
        <w:rPr>
          <w:sz w:val="20"/>
        </w:rPr>
        <w:t xml:space="preserve">: </w:t>
      </w:r>
    </w:p>
    <w:p w:rsidR="00AD5E2F" w:rsidRDefault="00F44F45">
      <w:pPr>
        <w:spacing w:after="170" w:line="270" w:lineRule="auto"/>
        <w:ind w:left="-5" w:hanging="10"/>
      </w:pPr>
      <w:r>
        <w:rPr>
          <w:sz w:val="20"/>
        </w:rPr>
        <w:t xml:space="preserve">(а) отдельные соединения определенного химического состава (обычно </w:t>
      </w:r>
      <w:r>
        <w:rPr>
          <w:b/>
          <w:sz w:val="20"/>
        </w:rPr>
        <w:t xml:space="preserve">группа 28 </w:t>
      </w:r>
      <w:r>
        <w:rPr>
          <w:sz w:val="20"/>
        </w:rPr>
        <w:t xml:space="preserve">или </w:t>
      </w:r>
      <w:r>
        <w:rPr>
          <w:b/>
          <w:sz w:val="20"/>
        </w:rPr>
        <w:t>29</w:t>
      </w:r>
      <w:r>
        <w:rPr>
          <w:sz w:val="20"/>
        </w:rPr>
        <w:t xml:space="preserve">); </w:t>
      </w:r>
    </w:p>
    <w:p w:rsidR="00AD5E2F" w:rsidRDefault="00F44F45">
      <w:pPr>
        <w:spacing w:after="170" w:line="270" w:lineRule="auto"/>
        <w:ind w:left="-5" w:hanging="10"/>
      </w:pPr>
      <w:r>
        <w:rPr>
          <w:sz w:val="20"/>
        </w:rPr>
        <w:t xml:space="preserve">(б) готовые взрывчатые вещества </w:t>
      </w:r>
      <w:r>
        <w:rPr>
          <w:b/>
          <w:sz w:val="20"/>
        </w:rPr>
        <w:t>товарной позиции 3602</w:t>
      </w:r>
      <w:r>
        <w:rPr>
          <w:sz w:val="20"/>
        </w:rPr>
        <w:t xml:space="preserve">; </w:t>
      </w:r>
    </w:p>
    <w:p w:rsidR="00AD5E2F" w:rsidRDefault="00F44F45">
      <w:pPr>
        <w:spacing w:after="170" w:line="270" w:lineRule="auto"/>
        <w:ind w:left="-5" w:hanging="10"/>
      </w:pPr>
      <w:r>
        <w:rPr>
          <w:sz w:val="20"/>
        </w:rPr>
        <w:t>(в) нитроцеллюлоза (нитраты целлюлозы), то есть нитроклетчатка (</w:t>
      </w:r>
      <w:r>
        <w:rPr>
          <w:b/>
          <w:sz w:val="20"/>
        </w:rPr>
        <w:t>товарная позиция 3912</w:t>
      </w:r>
      <w:r>
        <w:rPr>
          <w:sz w:val="20"/>
        </w:rPr>
        <w:t xml:space="preserve">). </w:t>
      </w:r>
    </w:p>
    <w:p w:rsidR="00AD5E2F" w:rsidRDefault="00F44F45">
      <w:pPr>
        <w:spacing w:after="129" w:line="259" w:lineRule="auto"/>
        <w:ind w:firstLine="0"/>
        <w:jc w:val="left"/>
      </w:pPr>
      <w:r>
        <w:t xml:space="preserve"> </w:t>
      </w:r>
    </w:p>
    <w:p w:rsidR="00AD5E2F" w:rsidRDefault="00F44F45">
      <w:pPr>
        <w:spacing w:after="90" w:line="269" w:lineRule="auto"/>
        <w:ind w:left="-5" w:right="14" w:hanging="10"/>
      </w:pPr>
      <w:r>
        <w:rPr>
          <w:b/>
        </w:rPr>
        <w:t xml:space="preserve">3602  Вещества взрывчатые готовые, кроме пороха </w:t>
      </w:r>
    </w:p>
    <w:p w:rsidR="00AD5E2F" w:rsidRDefault="00F44F45">
      <w:pPr>
        <w:spacing w:after="96" w:line="259" w:lineRule="auto"/>
        <w:ind w:firstLine="0"/>
        <w:jc w:val="left"/>
      </w:pPr>
      <w:r>
        <w:t xml:space="preserve"> </w:t>
      </w:r>
    </w:p>
    <w:p w:rsidR="00AD5E2F" w:rsidRDefault="00F44F45">
      <w:pPr>
        <w:ind w:left="-15"/>
      </w:pPr>
      <w:r>
        <w:t xml:space="preserve">В данную товарную позицию включаются смеси химических веществ, при горении которых проходят более интенсивные реакции, чем при горении порохов. При горении этих продуктов образуются крайне большие объемы газов при высокой температуре, создающие огромное давление в течение очень короткого промежутка времени. К этим продуктам часто добавляют </w:t>
      </w:r>
      <w:proofErr w:type="spellStart"/>
      <w:r>
        <w:t>флегматизирующие</w:t>
      </w:r>
      <w:proofErr w:type="spellEnd"/>
      <w:r>
        <w:t xml:space="preserve"> агенты для снижения чувствительности составов к удару или трению. </w:t>
      </w:r>
    </w:p>
    <w:p w:rsidR="00AD5E2F" w:rsidRDefault="00F44F45">
      <w:pPr>
        <w:ind w:left="567" w:firstLine="0"/>
      </w:pPr>
      <w:r>
        <w:t xml:space="preserve">В данную товарную позицию включаются: </w:t>
      </w:r>
    </w:p>
    <w:p w:rsidR="00AD5E2F" w:rsidRDefault="00F44F45">
      <w:pPr>
        <w:numPr>
          <w:ilvl w:val="0"/>
          <w:numId w:val="3"/>
        </w:numPr>
        <w:ind w:hanging="358"/>
      </w:pPr>
      <w:r>
        <w:rPr>
          <w:b/>
        </w:rPr>
        <w:t xml:space="preserve">Взрывчатые вещества, состоящие из смесей на основе нитратов глицерина </w:t>
      </w:r>
      <w:r>
        <w:t xml:space="preserve">(нитроглицерин) </w:t>
      </w:r>
      <w:r>
        <w:rPr>
          <w:b/>
        </w:rPr>
        <w:t>и</w:t>
      </w:r>
      <w:r>
        <w:t xml:space="preserve"> </w:t>
      </w:r>
      <w:r>
        <w:rPr>
          <w:b/>
        </w:rPr>
        <w:t xml:space="preserve">этиленгликоля </w:t>
      </w:r>
      <w:r>
        <w:t>(</w:t>
      </w:r>
      <w:proofErr w:type="spellStart"/>
      <w:r>
        <w:t>нитрогликоль</w:t>
      </w:r>
      <w:proofErr w:type="spellEnd"/>
      <w:r>
        <w:t xml:space="preserve">). Эти продукты обычно называются динамитами и часто содержат другие вещества, такие как нитроцеллюлозу (нитроклетчатку), нитрат аммония, торф, древесную муку, хлорид натрия или гранулированный алюминий. </w:t>
      </w:r>
    </w:p>
    <w:p w:rsidR="00AD5E2F" w:rsidRDefault="00F44F45">
      <w:pPr>
        <w:numPr>
          <w:ilvl w:val="0"/>
          <w:numId w:val="3"/>
        </w:numPr>
        <w:spacing w:after="48" w:line="317" w:lineRule="auto"/>
        <w:ind w:hanging="358"/>
      </w:pPr>
      <w:r>
        <w:rPr>
          <w:b/>
        </w:rPr>
        <w:t xml:space="preserve">Взрывчатые вещества, состоящие из смесей на основе других органических нитратов или </w:t>
      </w:r>
      <w:proofErr w:type="spellStart"/>
      <w:r>
        <w:rPr>
          <w:b/>
        </w:rPr>
        <w:t>нитросоединений</w:t>
      </w:r>
      <w:proofErr w:type="spellEnd"/>
      <w:r>
        <w:t xml:space="preserve">, таких как составы на основе ТНТ (2,4,6-тринитротолуола), </w:t>
      </w:r>
      <w:proofErr w:type="spellStart"/>
      <w:r>
        <w:t>гексогена</w:t>
      </w:r>
      <w:proofErr w:type="spellEnd"/>
      <w:r>
        <w:t xml:space="preserve">, </w:t>
      </w:r>
      <w:proofErr w:type="spellStart"/>
      <w:r>
        <w:t>октогена</w:t>
      </w:r>
      <w:proofErr w:type="spellEnd"/>
      <w:r>
        <w:t xml:space="preserve">, тетрила (N-метил-N,2,4,6-тетранитроанилина), </w:t>
      </w:r>
      <w:proofErr w:type="spellStart"/>
      <w:r>
        <w:t>пентрита</w:t>
      </w:r>
      <w:proofErr w:type="spellEnd"/>
      <w:r>
        <w:t xml:space="preserve"> (пентаэритрита </w:t>
      </w:r>
      <w:proofErr w:type="spellStart"/>
      <w:r>
        <w:t>тетранитрат</w:t>
      </w:r>
      <w:proofErr w:type="spellEnd"/>
      <w:r>
        <w:t xml:space="preserve">, ПЭТН) или ТАТБ (1,3,5-триамино-2,4,6-тринитробензол). </w:t>
      </w:r>
    </w:p>
    <w:p w:rsidR="00AD5E2F" w:rsidRDefault="00F44F45">
      <w:pPr>
        <w:ind w:left="-15"/>
      </w:pPr>
      <w:r>
        <w:t xml:space="preserve">Смеси на основе ТНТ включают </w:t>
      </w:r>
      <w:proofErr w:type="spellStart"/>
      <w:r>
        <w:t>гексолиты</w:t>
      </w:r>
      <w:proofErr w:type="spellEnd"/>
      <w:r>
        <w:t xml:space="preserve"> (ТНТ+ </w:t>
      </w:r>
      <w:proofErr w:type="spellStart"/>
      <w:r>
        <w:t>гексоген</w:t>
      </w:r>
      <w:proofErr w:type="spellEnd"/>
      <w:r>
        <w:t xml:space="preserve">) и </w:t>
      </w:r>
      <w:proofErr w:type="spellStart"/>
      <w:r>
        <w:t>пентолиты</w:t>
      </w:r>
      <w:proofErr w:type="spellEnd"/>
      <w:r>
        <w:t xml:space="preserve"> (ТНТ+ ПЭТН), предварительно </w:t>
      </w:r>
      <w:proofErr w:type="spellStart"/>
      <w:r>
        <w:t>флегматизированные</w:t>
      </w:r>
      <w:proofErr w:type="spellEnd"/>
      <w:r>
        <w:t xml:space="preserve"> или парафином, или полимерным </w:t>
      </w:r>
      <w:proofErr w:type="spellStart"/>
      <w:r>
        <w:t>связущим</w:t>
      </w:r>
      <w:proofErr w:type="spellEnd"/>
      <w:r>
        <w:t xml:space="preserve">. </w:t>
      </w:r>
    </w:p>
    <w:p w:rsidR="00AD5E2F" w:rsidRDefault="00F44F45">
      <w:pPr>
        <w:numPr>
          <w:ilvl w:val="0"/>
          <w:numId w:val="3"/>
        </w:numPr>
        <w:ind w:hanging="358"/>
      </w:pPr>
      <w:r>
        <w:rPr>
          <w:b/>
        </w:rPr>
        <w:t>Взрывчатые вещества, состоящие из смесей на основе нитрата аммония</w:t>
      </w:r>
      <w:r>
        <w:t xml:space="preserve">, активированного продуктами, кроме нитрата глицерина или гликоля. Вместе с динамитами, описанными выше в пункте 1, они широко используются в шахтах, карьерах и гражданском строительстве. </w:t>
      </w:r>
    </w:p>
    <w:p w:rsidR="00AD5E2F" w:rsidRDefault="00F44F45">
      <w:pPr>
        <w:ind w:left="567" w:firstLine="0"/>
      </w:pPr>
      <w:r>
        <w:lastRenderedPageBreak/>
        <w:t xml:space="preserve">К данной категории взрывчатых веществ относятся: </w:t>
      </w:r>
    </w:p>
    <w:p w:rsidR="00AD5E2F" w:rsidRDefault="00F44F45">
      <w:pPr>
        <w:ind w:left="358" w:firstLine="0"/>
      </w:pPr>
      <w:r>
        <w:t xml:space="preserve">(а) аммоналы, аматолы и </w:t>
      </w:r>
      <w:proofErr w:type="spellStart"/>
      <w:r>
        <w:t>аммонийнитратное</w:t>
      </w:r>
      <w:proofErr w:type="spellEnd"/>
      <w:r>
        <w:t xml:space="preserve"> жидкое топливо (АНЖТ); </w:t>
      </w:r>
    </w:p>
    <w:p w:rsidR="00AD5E2F" w:rsidRDefault="00F44F45">
      <w:pPr>
        <w:ind w:left="358" w:firstLine="0"/>
      </w:pPr>
      <w:r>
        <w:t xml:space="preserve">(б) специально снаряженные нитратные взрывчатые вещества; </w:t>
      </w:r>
    </w:p>
    <w:p w:rsidR="00AD5E2F" w:rsidRDefault="00F44F45">
      <w:pPr>
        <w:spacing w:after="120" w:line="321" w:lineRule="auto"/>
        <w:ind w:left="713" w:hanging="355"/>
      </w:pPr>
      <w:r>
        <w:t xml:space="preserve">(в) взрывчатые суспензии, состоящие из смеси нитратов щелочных металлов и воды, активированные </w:t>
      </w:r>
      <w:proofErr w:type="spellStart"/>
      <w:r>
        <w:t>аминонитратом</w:t>
      </w:r>
      <w:proofErr w:type="spellEnd"/>
      <w:r>
        <w:t xml:space="preserve"> или тонко размельченным алюминием; </w:t>
      </w:r>
    </w:p>
    <w:p w:rsidR="00AD5E2F" w:rsidRDefault="00F44F45">
      <w:pPr>
        <w:spacing w:after="121" w:line="321" w:lineRule="auto"/>
        <w:ind w:left="713" w:hanging="355"/>
      </w:pPr>
      <w:r>
        <w:t xml:space="preserve">(г) "эмульсионные" взрывчатые вещества, состоящие из водного раствора нитратов щелочных металлов, </w:t>
      </w:r>
      <w:proofErr w:type="spellStart"/>
      <w:r>
        <w:t>эмульгированных</w:t>
      </w:r>
      <w:proofErr w:type="spellEnd"/>
      <w:r>
        <w:t xml:space="preserve"> в минеральном масле. </w:t>
      </w:r>
    </w:p>
    <w:p w:rsidR="00AD5E2F" w:rsidRDefault="00F44F45">
      <w:pPr>
        <w:numPr>
          <w:ilvl w:val="0"/>
          <w:numId w:val="3"/>
        </w:numPr>
        <w:spacing w:after="121" w:line="320" w:lineRule="auto"/>
        <w:ind w:hanging="358"/>
      </w:pPr>
      <w:r>
        <w:rPr>
          <w:b/>
        </w:rPr>
        <w:t>Взрывчатые вещества, состоящие из смесей на основе хлоратов или перхлоратов</w:t>
      </w:r>
      <w:r>
        <w:t xml:space="preserve">, например, </w:t>
      </w:r>
      <w:proofErr w:type="spellStart"/>
      <w:r>
        <w:t>шеддит</w:t>
      </w:r>
      <w:proofErr w:type="spellEnd"/>
      <w:r>
        <w:t xml:space="preserve">, используемый в шахтах или карьерах. </w:t>
      </w:r>
    </w:p>
    <w:p w:rsidR="00AD5E2F" w:rsidRDefault="00F44F45">
      <w:pPr>
        <w:numPr>
          <w:ilvl w:val="0"/>
          <w:numId w:val="3"/>
        </w:numPr>
        <w:ind w:hanging="358"/>
      </w:pPr>
      <w:r>
        <w:rPr>
          <w:b/>
        </w:rPr>
        <w:t>Запальные или инициирующие смеси</w:t>
      </w:r>
      <w:r>
        <w:t xml:space="preserve">, которые в сухом виде более чувствительны к удару и трению, чем взрывчатые вещества типа упомянутых в предшествующих четырех пунктах: они представляют собой смеси на основе главным образом азида свинца или </w:t>
      </w:r>
      <w:proofErr w:type="spellStart"/>
      <w:r>
        <w:t>тринитрорезорцината</w:t>
      </w:r>
      <w:proofErr w:type="spellEnd"/>
      <w:r>
        <w:t xml:space="preserve"> (или </w:t>
      </w:r>
      <w:proofErr w:type="spellStart"/>
      <w:r>
        <w:t>стифната</w:t>
      </w:r>
      <w:proofErr w:type="spellEnd"/>
      <w:r>
        <w:t xml:space="preserve">) свинца и </w:t>
      </w:r>
      <w:proofErr w:type="spellStart"/>
      <w:r>
        <w:t>тетразена</w:t>
      </w:r>
      <w:proofErr w:type="spellEnd"/>
      <w:r>
        <w:t xml:space="preserve">. Эти взрывчатые вещества обычно используются для изготовления ударных взрывателей, фрикционных или пламенных запалов для </w:t>
      </w:r>
      <w:proofErr w:type="spellStart"/>
      <w:r>
        <w:t>пропеллентных</w:t>
      </w:r>
      <w:proofErr w:type="spellEnd"/>
      <w:r>
        <w:t xml:space="preserve"> зарядов или детонаторов для взрывчатых веществ. </w:t>
      </w:r>
    </w:p>
    <w:p w:rsidR="00AD5E2F" w:rsidRDefault="00F44F45">
      <w:pPr>
        <w:spacing w:after="72"/>
        <w:ind w:left="-15"/>
      </w:pPr>
      <w:r>
        <w:t xml:space="preserve">Все эти взрывчатые вещества могут поставляться в виде порошков, гранул, паст, суспензий, эмульсий или как более или менее сухие гели, или неснаряженные, или в виде зарядов или патронов. </w:t>
      </w:r>
    </w:p>
    <w:p w:rsidR="00AD5E2F" w:rsidRDefault="00F44F45">
      <w:pPr>
        <w:spacing w:after="125" w:line="270" w:lineRule="auto"/>
        <w:ind w:left="-5" w:hanging="10"/>
      </w:pPr>
      <w:r>
        <w:rPr>
          <w:sz w:val="20"/>
        </w:rPr>
        <w:t xml:space="preserve">В данную товарную позицию </w:t>
      </w:r>
      <w:r>
        <w:rPr>
          <w:b/>
          <w:sz w:val="20"/>
        </w:rPr>
        <w:t xml:space="preserve">не включаются </w:t>
      </w:r>
      <w:r>
        <w:rPr>
          <w:sz w:val="20"/>
        </w:rPr>
        <w:t xml:space="preserve">отдельные соединения определенного химического состава, даже если они взрывчатые. Эти химикаты обычно включаются в </w:t>
      </w:r>
      <w:r>
        <w:rPr>
          <w:b/>
          <w:sz w:val="20"/>
        </w:rPr>
        <w:t xml:space="preserve">группу 28 </w:t>
      </w:r>
      <w:r>
        <w:rPr>
          <w:sz w:val="20"/>
        </w:rPr>
        <w:t xml:space="preserve">или </w:t>
      </w:r>
      <w:r>
        <w:rPr>
          <w:b/>
          <w:sz w:val="20"/>
        </w:rPr>
        <w:t>29</w:t>
      </w:r>
      <w:r>
        <w:rPr>
          <w:sz w:val="20"/>
        </w:rPr>
        <w:t>, например, неорганические нитраты (</w:t>
      </w:r>
      <w:r>
        <w:rPr>
          <w:b/>
          <w:sz w:val="20"/>
        </w:rPr>
        <w:t>товарная позиция 2834</w:t>
      </w:r>
      <w:r>
        <w:rPr>
          <w:sz w:val="20"/>
        </w:rPr>
        <w:t>), фульминат ртути (</w:t>
      </w:r>
      <w:r>
        <w:rPr>
          <w:b/>
          <w:sz w:val="20"/>
        </w:rPr>
        <w:t>товарная позиция 2852</w:t>
      </w:r>
      <w:r>
        <w:rPr>
          <w:sz w:val="20"/>
        </w:rPr>
        <w:t>), тринитротолуол (</w:t>
      </w:r>
      <w:r>
        <w:rPr>
          <w:b/>
          <w:sz w:val="20"/>
        </w:rPr>
        <w:t>товарная позиция 2904</w:t>
      </w:r>
      <w:r>
        <w:rPr>
          <w:sz w:val="20"/>
        </w:rPr>
        <w:t>) и тринитрофенол (</w:t>
      </w:r>
      <w:r>
        <w:rPr>
          <w:b/>
          <w:sz w:val="20"/>
        </w:rPr>
        <w:t>товарная позиция 2908</w:t>
      </w:r>
      <w:r>
        <w:rPr>
          <w:sz w:val="20"/>
        </w:rPr>
        <w:t xml:space="preserve">). </w:t>
      </w:r>
    </w:p>
    <w:p w:rsidR="00AD5E2F" w:rsidRDefault="00F44F45">
      <w:pPr>
        <w:spacing w:after="133" w:line="259" w:lineRule="auto"/>
        <w:ind w:firstLine="0"/>
        <w:jc w:val="left"/>
      </w:pPr>
      <w:r>
        <w:t xml:space="preserve"> </w:t>
      </w:r>
    </w:p>
    <w:p w:rsidR="00AD5E2F" w:rsidRDefault="00F44F45">
      <w:pPr>
        <w:tabs>
          <w:tab w:val="center" w:pos="2755"/>
          <w:tab w:val="center" w:pos="4316"/>
          <w:tab w:val="center" w:pos="5856"/>
          <w:tab w:val="center" w:pos="7487"/>
          <w:tab w:val="center" w:pos="8730"/>
          <w:tab w:val="right" w:pos="9928"/>
        </w:tabs>
        <w:spacing w:after="13" w:line="269" w:lineRule="auto"/>
        <w:ind w:left="-15" w:firstLine="0"/>
        <w:jc w:val="left"/>
      </w:pPr>
      <w:r>
        <w:rPr>
          <w:b/>
        </w:rPr>
        <w:t xml:space="preserve">3603  Шнуры </w:t>
      </w:r>
      <w:r>
        <w:rPr>
          <w:b/>
        </w:rPr>
        <w:tab/>
        <w:t xml:space="preserve">огнепроводные; </w:t>
      </w:r>
      <w:r>
        <w:rPr>
          <w:b/>
        </w:rPr>
        <w:tab/>
        <w:t xml:space="preserve">шнуры </w:t>
      </w:r>
      <w:r>
        <w:rPr>
          <w:b/>
        </w:rPr>
        <w:tab/>
        <w:t xml:space="preserve">детонирующие; </w:t>
      </w:r>
      <w:r>
        <w:rPr>
          <w:b/>
        </w:rPr>
        <w:tab/>
        <w:t xml:space="preserve">капсюли </w:t>
      </w:r>
      <w:r>
        <w:rPr>
          <w:b/>
        </w:rPr>
        <w:tab/>
        <w:t xml:space="preserve">ударные </w:t>
      </w:r>
      <w:r>
        <w:rPr>
          <w:b/>
        </w:rPr>
        <w:tab/>
        <w:t xml:space="preserve">или </w:t>
      </w:r>
    </w:p>
    <w:p w:rsidR="00AD5E2F" w:rsidRDefault="00F44F45">
      <w:pPr>
        <w:spacing w:after="92" w:line="269" w:lineRule="auto"/>
        <w:ind w:left="750" w:right="14" w:hanging="10"/>
      </w:pPr>
      <w:r>
        <w:rPr>
          <w:b/>
        </w:rPr>
        <w:t xml:space="preserve">детонирующие; запалы; электродетонаторы </w:t>
      </w:r>
    </w:p>
    <w:p w:rsidR="00AD5E2F" w:rsidRDefault="00F44F45">
      <w:pPr>
        <w:spacing w:after="96" w:line="259" w:lineRule="auto"/>
        <w:ind w:firstLine="0"/>
        <w:jc w:val="left"/>
      </w:pPr>
      <w:r>
        <w:t xml:space="preserve"> </w:t>
      </w:r>
    </w:p>
    <w:p w:rsidR="00AD5E2F" w:rsidRDefault="00F44F45">
      <w:pPr>
        <w:ind w:left="-15"/>
      </w:pPr>
      <w:r>
        <w:t xml:space="preserve">Эти продукты, которые обычно называют взрывными принадлежностями, требуются для воспламенения пороха и взрывчатых веществ. </w:t>
      </w:r>
    </w:p>
    <w:p w:rsidR="00AD5E2F" w:rsidRDefault="00F44F45">
      <w:pPr>
        <w:ind w:left="567" w:firstLine="0"/>
      </w:pPr>
      <w:r>
        <w:t xml:space="preserve">В данную товарную позицию включаются: </w:t>
      </w:r>
    </w:p>
    <w:p w:rsidR="00AD5E2F" w:rsidRDefault="00F44F45">
      <w:pPr>
        <w:spacing w:after="108" w:line="269" w:lineRule="auto"/>
        <w:ind w:left="-5" w:right="14" w:hanging="10"/>
      </w:pPr>
      <w:r>
        <w:t xml:space="preserve">(А) </w:t>
      </w:r>
      <w:r>
        <w:rPr>
          <w:b/>
        </w:rPr>
        <w:t>Огнепроводные шнуры и детонирующие шнуры</w:t>
      </w:r>
      <w:r>
        <w:t xml:space="preserve">. </w:t>
      </w:r>
    </w:p>
    <w:p w:rsidR="00AD5E2F" w:rsidRDefault="00F44F45">
      <w:pPr>
        <w:spacing w:after="115"/>
        <w:ind w:left="358" w:firstLine="0"/>
      </w:pPr>
      <w:r>
        <w:rPr>
          <w:b/>
        </w:rPr>
        <w:t xml:space="preserve">Огнепроводные шнуры </w:t>
      </w:r>
      <w:r>
        <w:t xml:space="preserve">(шнуры медленного горения или бикфордовы) представляют собой устройства, предназначенные для переноса пламени по направлению к обычному запалу или детонатору. Обычно они состоят из тонкой оболочки из текстильного материала, просмоленного или пропитанного каучуком или пластмассой, внутри которой находится линейный (по всей длине) заряд черного пороха. </w:t>
      </w:r>
    </w:p>
    <w:p w:rsidR="00AD5E2F" w:rsidRDefault="00F44F45">
      <w:pPr>
        <w:spacing w:after="112"/>
        <w:ind w:left="358" w:firstLine="0"/>
      </w:pPr>
      <w:r>
        <w:rPr>
          <w:b/>
        </w:rPr>
        <w:t xml:space="preserve">Детонирующие шнуры </w:t>
      </w:r>
      <w:r>
        <w:t xml:space="preserve">служат для переноса инициирующего сигнала к одному или более детонаторам и обычно представляют собой водозащитную оболочку из текстильного </w:t>
      </w:r>
      <w:r>
        <w:lastRenderedPageBreak/>
        <w:t xml:space="preserve">материала или пластмассы (гибкие шнуры) или из свинца, или олова (освинцованные и луженые шнуры) с сердцевиной из </w:t>
      </w:r>
      <w:proofErr w:type="spellStart"/>
      <w:r>
        <w:t>пентрита</w:t>
      </w:r>
      <w:proofErr w:type="spellEnd"/>
      <w:r>
        <w:t xml:space="preserve"> или другого взрывчатого вещества. В некоторых случаях взрывчатое вещество наносится только в виде тонкого слоя на внутренней поверхности трубки из пластмассы. </w:t>
      </w:r>
    </w:p>
    <w:p w:rsidR="00AD5E2F" w:rsidRDefault="00F44F45">
      <w:pPr>
        <w:ind w:left="-15"/>
      </w:pPr>
      <w:r>
        <w:t xml:space="preserve">Наиболее часто эти материалы используются в шахтах и в карьерах, а также в гражданском строительстве. </w:t>
      </w:r>
    </w:p>
    <w:p w:rsidR="00AD5E2F" w:rsidRDefault="00F44F45">
      <w:pPr>
        <w:spacing w:after="179" w:line="269" w:lineRule="auto"/>
        <w:ind w:left="-5" w:right="14" w:hanging="10"/>
      </w:pPr>
      <w:r>
        <w:t xml:space="preserve">(Б) </w:t>
      </w:r>
      <w:r>
        <w:rPr>
          <w:b/>
        </w:rPr>
        <w:t>Ударные капсюли или детонирующие капсюли</w:t>
      </w:r>
      <w:r>
        <w:t>.</w:t>
      </w:r>
      <w:r>
        <w:rPr>
          <w:b/>
        </w:rPr>
        <w:t xml:space="preserve"> </w:t>
      </w:r>
    </w:p>
    <w:p w:rsidR="00AD5E2F" w:rsidRDefault="00F44F45">
      <w:pPr>
        <w:numPr>
          <w:ilvl w:val="0"/>
          <w:numId w:val="4"/>
        </w:numPr>
        <w:ind w:hanging="355"/>
      </w:pPr>
      <w:r>
        <w:rPr>
          <w:b/>
        </w:rPr>
        <w:t xml:space="preserve">Ударные капсюли </w:t>
      </w:r>
      <w:r>
        <w:t xml:space="preserve">(ударные запалы) состоят из небольшого контейнера, обычно металлического, содержащего, как правило, смесь на основе </w:t>
      </w:r>
      <w:proofErr w:type="spellStart"/>
      <w:r>
        <w:t>тринитрорезорцината</w:t>
      </w:r>
      <w:proofErr w:type="spellEnd"/>
      <w:r>
        <w:t xml:space="preserve"> свинца (</w:t>
      </w:r>
      <w:proofErr w:type="spellStart"/>
      <w:r>
        <w:t>стифнат</w:t>
      </w:r>
      <w:proofErr w:type="spellEnd"/>
      <w:r>
        <w:t xml:space="preserve"> свинца) с добавкой </w:t>
      </w:r>
      <w:proofErr w:type="spellStart"/>
      <w:r>
        <w:t>тетразена</w:t>
      </w:r>
      <w:proofErr w:type="spellEnd"/>
      <w:r>
        <w:t xml:space="preserve"> и различных окислительных и восстановительных агентов; заряды из этой взрывчатой смеси обычно имеют массу от 10 до 200 мг. Эти капсюли предназначены для закрепления их в основании оболочки патрона и используются для зажигания пороха. </w:t>
      </w:r>
    </w:p>
    <w:p w:rsidR="00AD5E2F" w:rsidRDefault="00F44F45">
      <w:pPr>
        <w:numPr>
          <w:ilvl w:val="0"/>
          <w:numId w:val="4"/>
        </w:numPr>
        <w:ind w:hanging="355"/>
      </w:pPr>
      <w:r>
        <w:rPr>
          <w:b/>
        </w:rPr>
        <w:t xml:space="preserve">Фрикционные ударные капсюли или зажигательные трубки, </w:t>
      </w:r>
      <w:r>
        <w:t xml:space="preserve">состоят обычно из двух концентрических металлических или картонных трубок, содержащих различные заряды. Взрывчатое вещество, помещенное во внутреннюю трубку, зажигается при вырывании зазубренной проволоки, что приводит к возгоранию заряда пороха между двумя трубками. Как и капсюли, описанные выше в пункте (1), зажигательные трубки используются для поджигания порохов. </w:t>
      </w:r>
    </w:p>
    <w:p w:rsidR="00AD5E2F" w:rsidRDefault="00F44F45">
      <w:pPr>
        <w:numPr>
          <w:ilvl w:val="0"/>
          <w:numId w:val="4"/>
        </w:numPr>
        <w:ind w:hanging="355"/>
      </w:pPr>
      <w:r>
        <w:rPr>
          <w:b/>
        </w:rPr>
        <w:t xml:space="preserve">Детонирующие капсюли </w:t>
      </w:r>
      <w:r>
        <w:t xml:space="preserve">(детонаторы) состоят из небольших зарядов запальной взрывчатки плюс заряд, например, </w:t>
      </w:r>
      <w:proofErr w:type="spellStart"/>
      <w:r>
        <w:t>пентрита</w:t>
      </w:r>
      <w:proofErr w:type="spellEnd"/>
      <w:r>
        <w:t xml:space="preserve">, </w:t>
      </w:r>
      <w:proofErr w:type="spellStart"/>
      <w:r>
        <w:t>гексогена</w:t>
      </w:r>
      <w:proofErr w:type="spellEnd"/>
      <w:r>
        <w:t xml:space="preserve"> или тетрила, помещенного в трубку из металла или пластика в защитной капсуле. Они используются для поджигания взрывчатых составов, отличающихся от порохов, и обычно поджигаются пламенем от огнепроводного шнура, подведенного к ним. </w:t>
      </w:r>
    </w:p>
    <w:p w:rsidR="00AD5E2F" w:rsidRDefault="00F44F45">
      <w:pPr>
        <w:spacing w:after="179" w:line="269" w:lineRule="auto"/>
        <w:ind w:left="-5" w:right="14" w:hanging="10"/>
      </w:pPr>
      <w:r>
        <w:t xml:space="preserve">(В) </w:t>
      </w:r>
      <w:r>
        <w:rPr>
          <w:b/>
        </w:rPr>
        <w:t>Запалы</w:t>
      </w:r>
      <w:r>
        <w:t>.</w:t>
      </w:r>
      <w:r>
        <w:rPr>
          <w:b/>
        </w:rPr>
        <w:t xml:space="preserve"> </w:t>
      </w:r>
    </w:p>
    <w:p w:rsidR="00AD5E2F" w:rsidRDefault="00F44F45">
      <w:pPr>
        <w:ind w:left="567" w:firstLine="0"/>
      </w:pPr>
      <w:r>
        <w:t xml:space="preserve">К данной категории товаров относятся: </w:t>
      </w:r>
    </w:p>
    <w:p w:rsidR="00AD5E2F" w:rsidRDefault="00F44F45">
      <w:pPr>
        <w:numPr>
          <w:ilvl w:val="0"/>
          <w:numId w:val="5"/>
        </w:numPr>
        <w:spacing w:after="46" w:line="321" w:lineRule="auto"/>
        <w:ind w:hanging="355"/>
      </w:pPr>
      <w:proofErr w:type="spellStart"/>
      <w:r>
        <w:rPr>
          <w:b/>
        </w:rPr>
        <w:t>Электрозапалы</w:t>
      </w:r>
      <w:proofErr w:type="spellEnd"/>
      <w:r>
        <w:t xml:space="preserve">, состоящие из </w:t>
      </w:r>
      <w:proofErr w:type="spellStart"/>
      <w:r>
        <w:t>электрошнуровой</w:t>
      </w:r>
      <w:proofErr w:type="spellEnd"/>
      <w:r>
        <w:t xml:space="preserve"> головки и небольшого заряда возгорающегося пороха, обычно черного пороха. </w:t>
      </w:r>
    </w:p>
    <w:p w:rsidR="00AD5E2F" w:rsidRDefault="00F44F45">
      <w:pPr>
        <w:ind w:left="-15"/>
      </w:pPr>
      <w:proofErr w:type="spellStart"/>
      <w:r>
        <w:t>Электрошнуровая</w:t>
      </w:r>
      <w:proofErr w:type="spellEnd"/>
      <w:r>
        <w:t xml:space="preserve"> головка состоит из двух изолированных проводников, к концам которых припаяна нить из металла, образующая мостик электросопротивления; эта нить заделывается в зажигательный шарик (шарик из зажигательного вещества). Он используется для зажигания порохового заряда или запального взрывчатого вещества. </w:t>
      </w:r>
    </w:p>
    <w:p w:rsidR="00AD5E2F" w:rsidRDefault="00F44F45">
      <w:pPr>
        <w:numPr>
          <w:ilvl w:val="0"/>
          <w:numId w:val="5"/>
        </w:numPr>
        <w:ind w:hanging="355"/>
      </w:pPr>
      <w:r>
        <w:rPr>
          <w:b/>
        </w:rPr>
        <w:t>Химические запалы</w:t>
      </w:r>
      <w:r>
        <w:t xml:space="preserve">, такие как запалы, состоящие из цилиндра с содержащейся внутри ампулой, наполненной химическим продуктом (например, серной кислотой), и заряда хлората калия, при этом оба названных вещества разделены металлической диафрагмой. Когда ампула разбивается, кислота проедает металлическую диафрагму (которая служит замедляющим процесс взрыва элементом) и реагирует с хлоратом калия, при этом интенсивно выделяется тепло, способное привести к загоранию порохового заряда или огнепроводного шнура. </w:t>
      </w:r>
    </w:p>
    <w:p w:rsidR="00AD5E2F" w:rsidRDefault="00F44F45">
      <w:pPr>
        <w:spacing w:after="107" w:line="269" w:lineRule="auto"/>
        <w:ind w:left="-5" w:right="14" w:hanging="10"/>
      </w:pPr>
      <w:r>
        <w:lastRenderedPageBreak/>
        <w:t xml:space="preserve">(Г) </w:t>
      </w:r>
      <w:r>
        <w:rPr>
          <w:b/>
        </w:rPr>
        <w:t>Электродетонаторы</w:t>
      </w:r>
      <w:r>
        <w:t>.</w:t>
      </w:r>
      <w:r>
        <w:rPr>
          <w:b/>
        </w:rPr>
        <w:t xml:space="preserve"> </w:t>
      </w:r>
    </w:p>
    <w:p w:rsidR="00AD5E2F" w:rsidRDefault="00F44F45">
      <w:pPr>
        <w:ind w:left="358" w:firstLine="0"/>
      </w:pPr>
      <w:proofErr w:type="spellStart"/>
      <w:r>
        <w:rPr>
          <w:b/>
        </w:rPr>
        <w:t>Электродетонаторы</w:t>
      </w:r>
      <w:proofErr w:type="spellEnd"/>
      <w:r>
        <w:rPr>
          <w:b/>
        </w:rPr>
        <w:t xml:space="preserve"> </w:t>
      </w:r>
      <w:r>
        <w:t xml:space="preserve">состоят из </w:t>
      </w:r>
      <w:proofErr w:type="spellStart"/>
      <w:r>
        <w:t>электрошнуровой</w:t>
      </w:r>
      <w:proofErr w:type="spellEnd"/>
      <w:r>
        <w:t xml:space="preserve"> головки, такой как описано выше в пункте (В) (1), которая находится в трубке из металла (или, возможно, из пластмасс), небольшого заряда запальной взрывчатки (50 – 500 мг состава, обычно на основе азида свинца) и большого заряда другого взрывчатого вещества (например, </w:t>
      </w:r>
      <w:proofErr w:type="spellStart"/>
      <w:r>
        <w:t>пентрита</w:t>
      </w:r>
      <w:proofErr w:type="spellEnd"/>
      <w:r>
        <w:t xml:space="preserve">, </w:t>
      </w:r>
      <w:proofErr w:type="spellStart"/>
      <w:r>
        <w:t>гексогена</w:t>
      </w:r>
      <w:proofErr w:type="spellEnd"/>
      <w:r>
        <w:t xml:space="preserve"> или тетрила). </w:t>
      </w:r>
    </w:p>
    <w:p w:rsidR="00AD5E2F" w:rsidRDefault="00F44F45">
      <w:pPr>
        <w:spacing w:after="138"/>
        <w:ind w:left="-15"/>
      </w:pPr>
      <w:r>
        <w:t xml:space="preserve">В эту группу также входят некоторые </w:t>
      </w:r>
      <w:proofErr w:type="spellStart"/>
      <w:r>
        <w:t>электродетонаторы</w:t>
      </w:r>
      <w:proofErr w:type="spellEnd"/>
      <w:r>
        <w:t xml:space="preserve">, известные как </w:t>
      </w:r>
      <w:proofErr w:type="spellStart"/>
      <w:r>
        <w:rPr>
          <w:b/>
        </w:rPr>
        <w:t>электрозапалы</w:t>
      </w:r>
      <w:proofErr w:type="spellEnd"/>
      <w:r>
        <w:t xml:space="preserve">. Часто они миниатюризированы и вместо шнуровой головки в основную взрывчатку добавляют вещество, делающее этот состав электропроводящим, что позволяет осуществить зажигание за счет нагрева электрическим током. </w:t>
      </w:r>
    </w:p>
    <w:p w:rsidR="00AD5E2F" w:rsidRDefault="00F44F45">
      <w:pPr>
        <w:spacing w:after="170" w:line="270" w:lineRule="auto"/>
        <w:ind w:left="-5" w:hanging="10"/>
      </w:pPr>
      <w:r>
        <w:rPr>
          <w:sz w:val="20"/>
        </w:rPr>
        <w:t xml:space="preserve">В данную товарную позицию </w:t>
      </w:r>
      <w:r>
        <w:rPr>
          <w:b/>
          <w:sz w:val="20"/>
        </w:rPr>
        <w:t>не включаются</w:t>
      </w:r>
      <w:r>
        <w:rPr>
          <w:sz w:val="20"/>
        </w:rPr>
        <w:t xml:space="preserve">: </w:t>
      </w:r>
    </w:p>
    <w:p w:rsidR="00AD5E2F" w:rsidRDefault="00F44F45">
      <w:pPr>
        <w:spacing w:after="120" w:line="322" w:lineRule="auto"/>
        <w:ind w:left="268" w:hanging="283"/>
      </w:pPr>
      <w:r>
        <w:rPr>
          <w:sz w:val="20"/>
        </w:rPr>
        <w:t>(а) парафинированные полоски или ролики, используемые в шахтерских лампах, а также капсюли для игрушечных пистолетов (</w:t>
      </w:r>
      <w:r>
        <w:rPr>
          <w:b/>
          <w:sz w:val="20"/>
        </w:rPr>
        <w:t>товарная позиция 3604</w:t>
      </w:r>
      <w:r>
        <w:rPr>
          <w:sz w:val="20"/>
        </w:rPr>
        <w:t xml:space="preserve">); </w:t>
      </w:r>
    </w:p>
    <w:p w:rsidR="00AD5E2F" w:rsidRDefault="00F44F45">
      <w:pPr>
        <w:spacing w:after="170" w:line="270" w:lineRule="auto"/>
        <w:ind w:left="268" w:hanging="283"/>
      </w:pPr>
      <w:r>
        <w:rPr>
          <w:sz w:val="20"/>
        </w:rPr>
        <w:t xml:space="preserve">(б) изделия, не содержащие никаких взрывчатых или воспламеняющихся материалов (мелкие капсюли, трубки, электроаппараты и т.д.), которые рассматриваются согласно их природе в соответствующих товарных позициях; </w:t>
      </w:r>
    </w:p>
    <w:p w:rsidR="00AD5E2F" w:rsidRDefault="00F44F45">
      <w:pPr>
        <w:spacing w:after="143" w:line="270" w:lineRule="auto"/>
        <w:ind w:left="-5" w:hanging="10"/>
      </w:pPr>
      <w:r>
        <w:rPr>
          <w:sz w:val="20"/>
        </w:rPr>
        <w:t>(в) пустотелые шнуры и патроны с капсюлями или без капсюлей (</w:t>
      </w:r>
      <w:r>
        <w:rPr>
          <w:b/>
          <w:sz w:val="20"/>
        </w:rPr>
        <w:t>товарная позиция 9306</w:t>
      </w:r>
      <w:r>
        <w:rPr>
          <w:sz w:val="20"/>
        </w:rPr>
        <w:t xml:space="preserve">). </w:t>
      </w:r>
    </w:p>
    <w:p w:rsidR="00AD5E2F" w:rsidRDefault="00F44F45">
      <w:pPr>
        <w:spacing w:after="134" w:line="259" w:lineRule="auto"/>
        <w:ind w:firstLine="0"/>
        <w:jc w:val="left"/>
      </w:pPr>
      <w:r>
        <w:t xml:space="preserve"> </w:t>
      </w:r>
    </w:p>
    <w:p w:rsidR="00AD5E2F" w:rsidRDefault="00F44F45">
      <w:pPr>
        <w:spacing w:after="92" w:line="269" w:lineRule="auto"/>
        <w:ind w:left="724" w:right="14" w:hanging="739"/>
      </w:pPr>
      <w:r>
        <w:rPr>
          <w:b/>
        </w:rPr>
        <w:t xml:space="preserve">3604 Фейерверки, ракеты сигнальные, дождевые ракеты, сигналы противотуманные и изделия пиротехнические прочие: </w:t>
      </w:r>
    </w:p>
    <w:p w:rsidR="00AD5E2F" w:rsidRDefault="00F44F45">
      <w:pPr>
        <w:tabs>
          <w:tab w:val="center" w:pos="1974"/>
        </w:tabs>
        <w:spacing w:after="75" w:line="269" w:lineRule="auto"/>
        <w:ind w:left="-15" w:firstLine="0"/>
        <w:jc w:val="left"/>
      </w:pPr>
      <w:r>
        <w:rPr>
          <w:b/>
        </w:rPr>
        <w:t xml:space="preserve"> </w:t>
      </w:r>
      <w:r>
        <w:rPr>
          <w:b/>
        </w:rPr>
        <w:tab/>
        <w:t xml:space="preserve">3604 10  – фейерверки </w:t>
      </w:r>
    </w:p>
    <w:p w:rsidR="00AD5E2F" w:rsidRDefault="00F44F45">
      <w:pPr>
        <w:tabs>
          <w:tab w:val="center" w:pos="1712"/>
        </w:tabs>
        <w:spacing w:after="80" w:line="269" w:lineRule="auto"/>
        <w:ind w:left="-15" w:firstLine="0"/>
        <w:jc w:val="left"/>
      </w:pPr>
      <w:r>
        <w:rPr>
          <w:b/>
        </w:rPr>
        <w:t xml:space="preserve"> </w:t>
      </w:r>
      <w:r>
        <w:rPr>
          <w:b/>
        </w:rPr>
        <w:tab/>
        <w:t xml:space="preserve">3604 90 – прочие </w:t>
      </w:r>
    </w:p>
    <w:p w:rsidR="00AD5E2F" w:rsidRDefault="00F44F45">
      <w:pPr>
        <w:spacing w:after="96" w:line="259" w:lineRule="auto"/>
        <w:ind w:firstLine="0"/>
        <w:jc w:val="left"/>
      </w:pPr>
      <w:r>
        <w:t xml:space="preserve"> </w:t>
      </w:r>
    </w:p>
    <w:p w:rsidR="00AD5E2F" w:rsidRDefault="00F44F45">
      <w:pPr>
        <w:ind w:left="-15"/>
      </w:pPr>
      <w:r>
        <w:t xml:space="preserve">В данную товарную позицию включаются пиротехнические изделия, способные производить световые, акустические сигналы, давать дым и выделять газы, создавать эффекты горения и вспышки, включая следующие: </w:t>
      </w:r>
    </w:p>
    <w:p w:rsidR="00AD5E2F" w:rsidRDefault="00F44F45">
      <w:pPr>
        <w:numPr>
          <w:ilvl w:val="0"/>
          <w:numId w:val="6"/>
        </w:numPr>
        <w:spacing w:after="179" w:line="269" w:lineRule="auto"/>
        <w:ind w:right="14" w:hanging="358"/>
      </w:pPr>
      <w:r>
        <w:rPr>
          <w:b/>
        </w:rPr>
        <w:t xml:space="preserve">Пиротехнические изделия для развлечения: </w:t>
      </w:r>
    </w:p>
    <w:p w:rsidR="00AD5E2F" w:rsidRDefault="00F44F45">
      <w:pPr>
        <w:spacing w:after="124"/>
        <w:ind w:left="713" w:hanging="355"/>
      </w:pPr>
      <w:r>
        <w:t xml:space="preserve">(а) </w:t>
      </w:r>
      <w:r>
        <w:rPr>
          <w:b/>
        </w:rPr>
        <w:t xml:space="preserve">фейерверки </w:t>
      </w:r>
      <w:r>
        <w:t xml:space="preserve">(бомбы, огнепроводные шнуры, ракеты, свечи, светящиеся факелы, бенгальские спички и огни и т.д.), назначение которых заключается в создании впечатляющих эффектов с помощью акустических, световых или дымовых эффектов при сгорании этих изделий. Горение обеспечивается присутствием пороха, такого как черный порох, входящего в устройство изделия и зажигаемого </w:t>
      </w:r>
      <w:proofErr w:type="spellStart"/>
      <w:r>
        <w:t>электрошнуровой</w:t>
      </w:r>
      <w:proofErr w:type="spellEnd"/>
      <w:r>
        <w:t xml:space="preserve"> головкой или запальным шнуром; </w:t>
      </w:r>
    </w:p>
    <w:p w:rsidR="00AD5E2F" w:rsidRDefault="00F44F45">
      <w:pPr>
        <w:ind w:left="713" w:hanging="355"/>
      </w:pPr>
      <w:r>
        <w:t xml:space="preserve">(б) </w:t>
      </w:r>
      <w:r>
        <w:rPr>
          <w:b/>
        </w:rPr>
        <w:t>пиротехнические игрушки</w:t>
      </w:r>
      <w:r>
        <w:t xml:space="preserve">, такие как капсюли для игрушечных пистолетов (упакованные в лентах, листах, роликах или круглых пластиковых колечках), волшебные свечи, свечи для рождественских пирогов. Сгорание этих пиротехнических игрушек дает весьма ограниченный эффект. </w:t>
      </w:r>
    </w:p>
    <w:p w:rsidR="00AD5E2F" w:rsidRDefault="00F44F45">
      <w:pPr>
        <w:numPr>
          <w:ilvl w:val="0"/>
          <w:numId w:val="6"/>
        </w:numPr>
        <w:spacing w:after="179" w:line="269" w:lineRule="auto"/>
        <w:ind w:right="14" w:hanging="358"/>
      </w:pPr>
      <w:r>
        <w:rPr>
          <w:b/>
        </w:rPr>
        <w:t xml:space="preserve">Технические устройства: </w:t>
      </w:r>
    </w:p>
    <w:p w:rsidR="00AD5E2F" w:rsidRDefault="00F44F45">
      <w:pPr>
        <w:ind w:left="713" w:hanging="355"/>
      </w:pPr>
      <w:r>
        <w:lastRenderedPageBreak/>
        <w:t xml:space="preserve">(а) </w:t>
      </w:r>
      <w:r>
        <w:rPr>
          <w:b/>
        </w:rPr>
        <w:t>звуковые или световые сигнальные устройства</w:t>
      </w:r>
      <w:r>
        <w:t xml:space="preserve">, такие как спасательные ракеты для использования на море, патроны фотовспышки, для оборудования на самолетах, факелы Вери, дымовые сигналы и факелы для железнодорожных нужд, индивидуальные сигнальные ракеты бедствия, световые эффекты для кино или телевидения и т.д.; осветительные устройства, указатели, пиротехнические приманки и </w:t>
      </w:r>
      <w:proofErr w:type="spellStart"/>
      <w:r>
        <w:t>дымопроизводящие</w:t>
      </w:r>
      <w:proofErr w:type="spellEnd"/>
      <w:r>
        <w:t xml:space="preserve"> устройства (производящие окрашенный дым). Их общей характеристикой является получение относительно длительного светового, звукового или дымового эффекта; </w:t>
      </w:r>
    </w:p>
    <w:p w:rsidR="00AD5E2F" w:rsidRDefault="00F44F45">
      <w:pPr>
        <w:spacing w:after="113"/>
        <w:ind w:left="713" w:hanging="355"/>
      </w:pPr>
      <w:r>
        <w:t xml:space="preserve">(б) </w:t>
      </w:r>
      <w:r>
        <w:rPr>
          <w:b/>
        </w:rPr>
        <w:t>устройства для сельскохозяйственного или промышленного использования</w:t>
      </w:r>
      <w:r>
        <w:t xml:space="preserve">, такие как противоградовые ракеты, </w:t>
      </w:r>
      <w:proofErr w:type="spellStart"/>
      <w:r>
        <w:t>противогрозовые</w:t>
      </w:r>
      <w:proofErr w:type="spellEnd"/>
      <w:r>
        <w:t xml:space="preserve"> снаряды, </w:t>
      </w:r>
      <w:proofErr w:type="spellStart"/>
      <w:r>
        <w:t>дымогенераторы</w:t>
      </w:r>
      <w:proofErr w:type="spellEnd"/>
      <w:r>
        <w:t xml:space="preserve"> для нужд сельского хозяйства и для обнаружения утечек в трубопроводах, а также устройства, производящие гром и вспышки для отпугивания животных. </w:t>
      </w:r>
    </w:p>
    <w:p w:rsidR="00AD5E2F" w:rsidRDefault="00F44F45">
      <w:pPr>
        <w:spacing w:after="142"/>
        <w:ind w:left="-15"/>
      </w:pPr>
      <w:r>
        <w:t xml:space="preserve">В данную товарную позицию также включаются другие </w:t>
      </w:r>
      <w:r>
        <w:rPr>
          <w:b/>
        </w:rPr>
        <w:t>пиротехнические устройства</w:t>
      </w:r>
      <w:r>
        <w:t xml:space="preserve">, не указанные в предыдущих группах (например, ракеты с </w:t>
      </w:r>
      <w:proofErr w:type="spellStart"/>
      <w:r>
        <w:t>леерным</w:t>
      </w:r>
      <w:proofErr w:type="spellEnd"/>
      <w:r>
        <w:t xml:space="preserve"> устройством, освинцованные детонирующие провода для разрезания, а не для передачи детонации).</w:t>
      </w:r>
      <w:r>
        <w:rPr>
          <w:rFonts w:ascii="Arial" w:eastAsia="Arial" w:hAnsi="Arial" w:cs="Arial"/>
        </w:rPr>
        <w:t xml:space="preserve"> </w:t>
      </w:r>
    </w:p>
    <w:p w:rsidR="00AD5E2F" w:rsidRDefault="00F44F45">
      <w:pPr>
        <w:spacing w:after="170" w:line="270" w:lineRule="auto"/>
        <w:ind w:left="-5" w:hanging="10"/>
      </w:pPr>
      <w:r>
        <w:rPr>
          <w:sz w:val="20"/>
        </w:rPr>
        <w:t xml:space="preserve">В данную товарную позицию </w:t>
      </w:r>
      <w:r>
        <w:rPr>
          <w:b/>
          <w:sz w:val="20"/>
        </w:rPr>
        <w:t>не включаются</w:t>
      </w:r>
      <w:r>
        <w:rPr>
          <w:sz w:val="20"/>
        </w:rPr>
        <w:t xml:space="preserve">: </w:t>
      </w:r>
    </w:p>
    <w:p w:rsidR="00AD5E2F" w:rsidRDefault="00F44F45">
      <w:pPr>
        <w:spacing w:after="170" w:line="270" w:lineRule="auto"/>
        <w:ind w:left="-5" w:hanging="10"/>
      </w:pPr>
      <w:r>
        <w:rPr>
          <w:sz w:val="20"/>
        </w:rPr>
        <w:t>(а) материалы для фотовспышек (</w:t>
      </w:r>
      <w:r>
        <w:rPr>
          <w:b/>
          <w:sz w:val="20"/>
        </w:rPr>
        <w:t>товарная позиция 3707</w:t>
      </w:r>
      <w:r>
        <w:rPr>
          <w:sz w:val="20"/>
        </w:rPr>
        <w:t xml:space="preserve">); </w:t>
      </w:r>
    </w:p>
    <w:p w:rsidR="00AD5E2F" w:rsidRDefault="00F44F45">
      <w:pPr>
        <w:spacing w:after="170" w:line="270" w:lineRule="auto"/>
        <w:ind w:left="-5" w:hanging="10"/>
      </w:pPr>
      <w:r>
        <w:rPr>
          <w:sz w:val="20"/>
        </w:rPr>
        <w:t>(б) изделия, дающие эффект свечения на основе явления хемилюминесценции (</w:t>
      </w:r>
      <w:r>
        <w:rPr>
          <w:b/>
          <w:sz w:val="20"/>
        </w:rPr>
        <w:t>товарная позиция 3824</w:t>
      </w:r>
      <w:r>
        <w:rPr>
          <w:sz w:val="20"/>
        </w:rPr>
        <w:t xml:space="preserve">); </w:t>
      </w:r>
    </w:p>
    <w:p w:rsidR="00AD5E2F" w:rsidRDefault="00F44F45">
      <w:pPr>
        <w:spacing w:after="113" w:line="270" w:lineRule="auto"/>
        <w:ind w:left="268" w:hanging="283"/>
      </w:pPr>
      <w:r>
        <w:rPr>
          <w:sz w:val="20"/>
        </w:rPr>
        <w:t>(в) холостые патроны, содержащие взрывчатый заряд, для клепального инструмента или для пуска поршневых двигателей внутреннего сгорания с воспламенением от сжатия (</w:t>
      </w:r>
      <w:r>
        <w:rPr>
          <w:b/>
          <w:sz w:val="20"/>
        </w:rPr>
        <w:t>товарная позиция</w:t>
      </w:r>
      <w:r>
        <w:rPr>
          <w:sz w:val="20"/>
        </w:rPr>
        <w:t xml:space="preserve"> </w:t>
      </w:r>
      <w:r>
        <w:rPr>
          <w:b/>
          <w:sz w:val="20"/>
        </w:rPr>
        <w:t>9306</w:t>
      </w:r>
      <w:r>
        <w:rPr>
          <w:sz w:val="20"/>
        </w:rPr>
        <w:t>).</w:t>
      </w:r>
      <w:r>
        <w:rPr>
          <w:sz w:val="22"/>
        </w:rPr>
        <w:t xml:space="preserve"> </w:t>
      </w:r>
    </w:p>
    <w:p w:rsidR="00AD5E2F" w:rsidRDefault="00F44F45">
      <w:pPr>
        <w:spacing w:after="132" w:line="259" w:lineRule="auto"/>
        <w:ind w:firstLine="0"/>
        <w:jc w:val="left"/>
      </w:pPr>
      <w:r>
        <w:t xml:space="preserve"> </w:t>
      </w:r>
    </w:p>
    <w:p w:rsidR="00AD5E2F" w:rsidRDefault="00F44F45">
      <w:pPr>
        <w:numPr>
          <w:ilvl w:val="0"/>
          <w:numId w:val="7"/>
        </w:numPr>
        <w:spacing w:after="91" w:line="269" w:lineRule="auto"/>
        <w:ind w:right="14" w:hanging="739"/>
      </w:pPr>
      <w:r>
        <w:rPr>
          <w:b/>
        </w:rPr>
        <w:t xml:space="preserve">Спички, кроме пиротехнических изделий товарной позиции 3604 </w:t>
      </w:r>
    </w:p>
    <w:p w:rsidR="00AD5E2F" w:rsidRDefault="00F44F45">
      <w:pPr>
        <w:spacing w:after="96" w:line="259" w:lineRule="auto"/>
        <w:ind w:firstLine="0"/>
        <w:jc w:val="left"/>
      </w:pPr>
      <w:r>
        <w:t xml:space="preserve"> </w:t>
      </w:r>
    </w:p>
    <w:p w:rsidR="00AD5E2F" w:rsidRDefault="00F44F45">
      <w:pPr>
        <w:spacing w:after="75"/>
        <w:ind w:left="-15"/>
      </w:pPr>
      <w:r>
        <w:t xml:space="preserve">В данную товарную позицию включаются спички, дающие пламя при трении о шершавую поверхность (иногда специально изготовленную для этой цели). Обычно они состоят из деревянного, картонного, текстильного стерженька-полоски, пропитанной стеарином, парафином и т.д. (восковые спички или весты), и головки, изготовленной из различных воспламеняющихся химических материалов. </w:t>
      </w:r>
    </w:p>
    <w:p w:rsidR="00AD5E2F" w:rsidRDefault="00F44F45">
      <w:pPr>
        <w:spacing w:after="137" w:line="270" w:lineRule="auto"/>
        <w:ind w:left="-5" w:hanging="10"/>
      </w:pPr>
      <w:r>
        <w:rPr>
          <w:sz w:val="20"/>
        </w:rPr>
        <w:t xml:space="preserve">В данную товарную позицию </w:t>
      </w:r>
      <w:r>
        <w:rPr>
          <w:b/>
          <w:sz w:val="20"/>
        </w:rPr>
        <w:t xml:space="preserve">не включаются </w:t>
      </w:r>
      <w:r>
        <w:rPr>
          <w:sz w:val="20"/>
        </w:rPr>
        <w:t>бенгальские спички и другие пиротехнические продукты, даже если они зажигаются трением и имеют форму спичек (</w:t>
      </w:r>
      <w:r>
        <w:rPr>
          <w:b/>
          <w:sz w:val="20"/>
        </w:rPr>
        <w:t>товарная позиция 3604</w:t>
      </w:r>
      <w:r>
        <w:rPr>
          <w:sz w:val="20"/>
        </w:rPr>
        <w:t xml:space="preserve">). </w:t>
      </w:r>
    </w:p>
    <w:p w:rsidR="00AD5E2F" w:rsidRDefault="00F44F45">
      <w:pPr>
        <w:spacing w:after="133" w:line="259" w:lineRule="auto"/>
        <w:ind w:firstLine="0"/>
        <w:jc w:val="left"/>
      </w:pPr>
      <w:r>
        <w:t xml:space="preserve"> </w:t>
      </w:r>
    </w:p>
    <w:p w:rsidR="00AD5E2F" w:rsidRDefault="00F44F45">
      <w:pPr>
        <w:numPr>
          <w:ilvl w:val="0"/>
          <w:numId w:val="7"/>
        </w:numPr>
        <w:spacing w:after="288" w:line="269" w:lineRule="auto"/>
        <w:ind w:right="14" w:hanging="739"/>
      </w:pPr>
      <w:proofErr w:type="spellStart"/>
      <w:r>
        <w:rPr>
          <w:b/>
        </w:rPr>
        <w:t>Ферроцерий</w:t>
      </w:r>
      <w:proofErr w:type="spellEnd"/>
      <w:r>
        <w:rPr>
          <w:b/>
        </w:rPr>
        <w:t xml:space="preserve"> и сплавы пирофорные прочие в любых формах; изделия из горючих материалов, указанные в примечании 2 к данной группе: </w:t>
      </w:r>
    </w:p>
    <w:p w:rsidR="007D4FB4" w:rsidRDefault="00F44F45" w:rsidP="007D4FB4">
      <w:pPr>
        <w:spacing w:after="85" w:line="269" w:lineRule="auto"/>
        <w:ind w:left="1701" w:right="14" w:hanging="992"/>
      </w:pPr>
      <w:r>
        <w:rPr>
          <w:b/>
        </w:rPr>
        <w:t>3606 10  – топливо жидкое или сжиженное газообразное в контейнерах емкостью  см</w:t>
      </w:r>
      <w:r>
        <w:rPr>
          <w:b/>
          <w:vertAlign w:val="subscript"/>
        </w:rPr>
        <w:t>3</w:t>
      </w:r>
      <w:r>
        <w:rPr>
          <w:b/>
        </w:rPr>
        <w:t xml:space="preserve">, используемое для заполнения и повторной заправки не более 300 сигаретных или аналогичных зажигалок </w:t>
      </w:r>
    </w:p>
    <w:p w:rsidR="00AD5E2F" w:rsidRDefault="00F44F45" w:rsidP="007D4FB4">
      <w:pPr>
        <w:spacing w:after="85" w:line="269" w:lineRule="auto"/>
        <w:ind w:left="-15" w:right="14" w:firstLine="724"/>
      </w:pPr>
      <w:r>
        <w:rPr>
          <w:b/>
        </w:rPr>
        <w:t xml:space="preserve">3606 90 – прочие </w:t>
      </w:r>
    </w:p>
    <w:p w:rsidR="00AD5E2F" w:rsidRDefault="00F44F45">
      <w:pPr>
        <w:spacing w:after="0" w:line="259" w:lineRule="auto"/>
        <w:ind w:left="337" w:firstLine="0"/>
        <w:jc w:val="center"/>
      </w:pPr>
      <w:r>
        <w:t xml:space="preserve"> </w:t>
      </w:r>
    </w:p>
    <w:p w:rsidR="00AD5E2F" w:rsidRDefault="00F44F45">
      <w:pPr>
        <w:pStyle w:val="1"/>
        <w:ind w:left="287" w:right="1"/>
      </w:pPr>
      <w:r>
        <w:rPr>
          <w:b w:val="0"/>
        </w:rPr>
        <w:lastRenderedPageBreak/>
        <w:t>(I)</w:t>
      </w:r>
      <w:r>
        <w:t xml:space="preserve"> ФЕРРОЦЕРИЙ И ПРОЧИЕ ПИРОФОРНЫЕ СПЛАВЫ В ЛЮБЫХ ФОРМАХ </w:t>
      </w:r>
    </w:p>
    <w:p w:rsidR="00AD5E2F" w:rsidRDefault="00F44F45">
      <w:pPr>
        <w:spacing w:after="112"/>
        <w:ind w:left="-15"/>
      </w:pPr>
      <w:r>
        <w:t xml:space="preserve">Пирофорные сплавы – это сплавы, которые при трении о шершавую поверхность дают искру, достаточную для воспламенения газа, бензина, трута или другого воспламеняющегося материала. Эти сплавы представляют собой сочетание церия и других металлов, причем наиболее распространенным является сочетание церия и железа – </w:t>
      </w:r>
      <w:proofErr w:type="spellStart"/>
      <w:r>
        <w:t>ферроцерий</w:t>
      </w:r>
      <w:proofErr w:type="spellEnd"/>
      <w:r>
        <w:t xml:space="preserve">. </w:t>
      </w:r>
    </w:p>
    <w:p w:rsidR="00AD5E2F" w:rsidRDefault="00F44F45">
      <w:pPr>
        <w:spacing w:after="108"/>
        <w:ind w:left="-15"/>
      </w:pPr>
      <w:r>
        <w:t>Эти сплавы включаются в данную товарную позицию как в виде необработанной массы, так и в форме небольших стержней, брусков или камней для механических зажигалок (</w:t>
      </w:r>
      <w:proofErr w:type="spellStart"/>
      <w:r>
        <w:t>зажигалочные</w:t>
      </w:r>
      <w:proofErr w:type="spellEnd"/>
      <w:r>
        <w:t xml:space="preserve"> кремни) независимо от того, расфасованы они или не расфасованы в небольшие контейнеры для розничной продажи. </w:t>
      </w:r>
    </w:p>
    <w:p w:rsidR="00AD5E2F" w:rsidRDefault="00F44F45">
      <w:pPr>
        <w:spacing w:after="173" w:line="259" w:lineRule="auto"/>
        <w:ind w:left="337" w:firstLine="0"/>
        <w:jc w:val="center"/>
      </w:pPr>
      <w:r>
        <w:t xml:space="preserve"> </w:t>
      </w:r>
    </w:p>
    <w:p w:rsidR="00AD5E2F" w:rsidRDefault="00F44F45">
      <w:pPr>
        <w:pStyle w:val="1"/>
        <w:ind w:left="287"/>
      </w:pPr>
      <w:r>
        <w:rPr>
          <w:b w:val="0"/>
        </w:rPr>
        <w:t>(II)</w:t>
      </w:r>
      <w:r>
        <w:t xml:space="preserve"> ИЗДЕЛИЯ ИЗ ГОРЮЧИХ МАТЕРИАЛОВ </w:t>
      </w:r>
    </w:p>
    <w:p w:rsidR="00AD5E2F" w:rsidRDefault="00F44F45">
      <w:pPr>
        <w:ind w:left="567" w:firstLine="0"/>
      </w:pPr>
      <w:r>
        <w:t xml:space="preserve">К данной категории изделий относятся </w:t>
      </w:r>
      <w:r>
        <w:rPr>
          <w:b/>
        </w:rPr>
        <w:t>только</w:t>
      </w:r>
      <w:r>
        <w:t xml:space="preserve">: </w:t>
      </w:r>
    </w:p>
    <w:p w:rsidR="00AD5E2F" w:rsidRDefault="00F44F45">
      <w:pPr>
        <w:spacing w:after="0" w:line="335" w:lineRule="auto"/>
        <w:ind w:left="343" w:hanging="358"/>
      </w:pPr>
      <w:r>
        <w:t xml:space="preserve">(А) </w:t>
      </w:r>
      <w:r>
        <w:rPr>
          <w:b/>
        </w:rPr>
        <w:t xml:space="preserve">Жидкое или сжиженное газообразное топливо </w:t>
      </w:r>
      <w:r>
        <w:t xml:space="preserve">(например, бензин, жидкий бутан) в контейнерах (ампулах, бутылках, канистрах и т.д.) емкостью </w:t>
      </w:r>
      <w:r>
        <w:rPr>
          <w:b/>
        </w:rPr>
        <w:t>не более</w:t>
      </w:r>
      <w:r>
        <w:t xml:space="preserve"> 300 см</w:t>
      </w:r>
      <w:r>
        <w:rPr>
          <w:vertAlign w:val="superscript"/>
        </w:rPr>
        <w:t>3</w:t>
      </w:r>
      <w:r>
        <w:t xml:space="preserve">, используемое для заполнения или повторной заправки сигаретных или аналогичных зажигалок. </w:t>
      </w:r>
    </w:p>
    <w:p w:rsidR="00AD5E2F" w:rsidRDefault="00F44F45">
      <w:pPr>
        <w:spacing w:after="216" w:line="270" w:lineRule="auto"/>
        <w:ind w:left="-5" w:hanging="10"/>
      </w:pPr>
      <w:r>
        <w:rPr>
          <w:sz w:val="20"/>
        </w:rPr>
        <w:t xml:space="preserve">Повторно заправляемые патроны или другие емкости (заполненные или незаполненные), которые являются частью сигаретных или аналогичных зажигалок, </w:t>
      </w:r>
      <w:r>
        <w:rPr>
          <w:b/>
          <w:sz w:val="20"/>
        </w:rPr>
        <w:t xml:space="preserve">не включаются </w:t>
      </w:r>
      <w:r>
        <w:rPr>
          <w:sz w:val="20"/>
        </w:rPr>
        <w:t>(</w:t>
      </w:r>
      <w:r>
        <w:rPr>
          <w:b/>
          <w:sz w:val="20"/>
        </w:rPr>
        <w:t>товарная позиция 9613</w:t>
      </w:r>
      <w:r>
        <w:rPr>
          <w:sz w:val="20"/>
        </w:rPr>
        <w:t xml:space="preserve">). </w:t>
      </w:r>
    </w:p>
    <w:p w:rsidR="00AD5E2F" w:rsidRDefault="00F44F45">
      <w:pPr>
        <w:spacing w:after="179" w:line="269" w:lineRule="auto"/>
        <w:ind w:left="-5" w:right="14" w:hanging="10"/>
      </w:pPr>
      <w:r>
        <w:t xml:space="preserve">(Б) </w:t>
      </w:r>
      <w:r>
        <w:rPr>
          <w:b/>
        </w:rPr>
        <w:t>Следующие твердые топлива</w:t>
      </w:r>
      <w:r>
        <w:t>:</w:t>
      </w:r>
      <w:r>
        <w:rPr>
          <w:b/>
        </w:rPr>
        <w:t xml:space="preserve"> </w:t>
      </w:r>
    </w:p>
    <w:p w:rsidR="00AD5E2F" w:rsidRDefault="00F44F45">
      <w:pPr>
        <w:numPr>
          <w:ilvl w:val="0"/>
          <w:numId w:val="8"/>
        </w:numPr>
        <w:ind w:hanging="355"/>
      </w:pPr>
      <w:proofErr w:type="spellStart"/>
      <w:r>
        <w:t>Метальдегид</w:t>
      </w:r>
      <w:proofErr w:type="spellEnd"/>
      <w:r>
        <w:t xml:space="preserve"> (</w:t>
      </w:r>
      <w:proofErr w:type="spellStart"/>
      <w:r>
        <w:t>метатопливо</w:t>
      </w:r>
      <w:proofErr w:type="spellEnd"/>
      <w:r>
        <w:t xml:space="preserve">) и </w:t>
      </w:r>
      <w:proofErr w:type="spellStart"/>
      <w:r>
        <w:t>гексаметилентетрамин</w:t>
      </w:r>
      <w:proofErr w:type="spellEnd"/>
      <w:r>
        <w:t xml:space="preserve"> (</w:t>
      </w:r>
      <w:proofErr w:type="spellStart"/>
      <w:r>
        <w:t>гексамин</w:t>
      </w:r>
      <w:proofErr w:type="spellEnd"/>
      <w:r>
        <w:t xml:space="preserve">), расфасованные в виде таблеток, палочек или аналогичных форм для использования в качестве топлива. Если эти вещества расфасованы в другие формы (например, порошок или кристаллы), то они </w:t>
      </w:r>
      <w:r>
        <w:rPr>
          <w:b/>
        </w:rPr>
        <w:t xml:space="preserve">не включаются </w:t>
      </w:r>
      <w:r>
        <w:t xml:space="preserve">в данную товарную позицию, а входят, соответственно, в </w:t>
      </w:r>
      <w:r>
        <w:rPr>
          <w:b/>
        </w:rPr>
        <w:t xml:space="preserve">товарную позицию 2912 </w:t>
      </w:r>
      <w:r>
        <w:t xml:space="preserve">или </w:t>
      </w:r>
      <w:r>
        <w:rPr>
          <w:b/>
        </w:rPr>
        <w:t>2933</w:t>
      </w:r>
      <w:r>
        <w:t xml:space="preserve">. </w:t>
      </w:r>
    </w:p>
    <w:p w:rsidR="00AD5E2F" w:rsidRDefault="00F44F45">
      <w:pPr>
        <w:numPr>
          <w:ilvl w:val="0"/>
          <w:numId w:val="8"/>
        </w:numPr>
        <w:ind w:hanging="355"/>
      </w:pPr>
      <w:r>
        <w:t xml:space="preserve">Аналогичные химические вещества (определенного или неопределенного химического состава), расфасованные в виде таблеток, палочек или аналогичных форм, для использования в качестве топлива. </w:t>
      </w:r>
    </w:p>
    <w:p w:rsidR="00AD5E2F" w:rsidRDefault="00F44F45">
      <w:pPr>
        <w:spacing w:after="106" w:line="269" w:lineRule="auto"/>
        <w:ind w:left="-5" w:right="14" w:hanging="10"/>
      </w:pPr>
      <w:r>
        <w:t xml:space="preserve">(В) </w:t>
      </w:r>
      <w:r>
        <w:rPr>
          <w:b/>
        </w:rPr>
        <w:t>Следующие твердые или полутвердые топлива</w:t>
      </w:r>
      <w:r>
        <w:t>:</w:t>
      </w:r>
      <w:r>
        <w:rPr>
          <w:b/>
        </w:rPr>
        <w:t xml:space="preserve"> </w:t>
      </w:r>
    </w:p>
    <w:p w:rsidR="00AD5E2F" w:rsidRDefault="00F44F45">
      <w:pPr>
        <w:spacing w:after="111"/>
        <w:ind w:left="358" w:firstLine="0"/>
      </w:pPr>
      <w:r>
        <w:t xml:space="preserve">Топлива на основе спирта и топлива, содержащие такие продукты как мыло, желатиновые вещества, производные целлюлозы, (эти топлива часто продаются под названием "сухой спирт") и другие аналогичные готовые топлива в твердой или полутвердой форме. </w:t>
      </w:r>
    </w:p>
    <w:p w:rsidR="00AD5E2F" w:rsidRDefault="00F44F45">
      <w:pPr>
        <w:spacing w:after="140"/>
        <w:ind w:left="358" w:firstLine="0"/>
      </w:pPr>
      <w:r>
        <w:t xml:space="preserve">Примером твердого готового топлива являются палочки из порошкообразного древесного угля с очень небольшим содержанием нитрата натрия как агента, поддерживающего горение, и </w:t>
      </w:r>
      <w:proofErr w:type="spellStart"/>
      <w:r>
        <w:t>карбоксиметилцеллюлозы</w:t>
      </w:r>
      <w:proofErr w:type="spellEnd"/>
      <w:r>
        <w:t xml:space="preserve"> в качестве связующего, предназначенные для медленного горения в практически герметичных контейнерах, которые могут быть помещены в одежде как источник тепла для обогрева организма. </w:t>
      </w:r>
    </w:p>
    <w:p w:rsidR="00AD5E2F" w:rsidRDefault="00F44F45">
      <w:pPr>
        <w:spacing w:after="224" w:line="270" w:lineRule="auto"/>
        <w:ind w:left="-5" w:hanging="10"/>
      </w:pPr>
      <w:r>
        <w:rPr>
          <w:sz w:val="20"/>
        </w:rPr>
        <w:t xml:space="preserve">Однако в данную товарную позицию </w:t>
      </w:r>
      <w:r>
        <w:rPr>
          <w:b/>
          <w:sz w:val="20"/>
        </w:rPr>
        <w:t>не включаются</w:t>
      </w:r>
      <w:r>
        <w:rPr>
          <w:sz w:val="20"/>
        </w:rPr>
        <w:t xml:space="preserve"> одноразовые грелки для рук или ног, которые выделяют тепло в результате экзотермических реакций, происходящих без образования света или пламени (например, в результате окисления порошка железа в присутствии катализатора) (</w:t>
      </w:r>
      <w:r>
        <w:rPr>
          <w:b/>
          <w:sz w:val="20"/>
        </w:rPr>
        <w:t>товарная позиция 3824</w:t>
      </w:r>
      <w:r>
        <w:rPr>
          <w:sz w:val="20"/>
        </w:rPr>
        <w:t xml:space="preserve">). </w:t>
      </w:r>
    </w:p>
    <w:p w:rsidR="00AD5E2F" w:rsidRDefault="00F44F45">
      <w:pPr>
        <w:spacing w:after="179" w:line="269" w:lineRule="auto"/>
        <w:ind w:left="-5" w:right="14" w:hanging="10"/>
      </w:pPr>
      <w:r>
        <w:lastRenderedPageBreak/>
        <w:t xml:space="preserve">(Г) </w:t>
      </w:r>
      <w:r>
        <w:rPr>
          <w:b/>
        </w:rPr>
        <w:t>Смоляные факелы, растопки и аналогичные изделия</w:t>
      </w:r>
      <w:r>
        <w:t>.</w:t>
      </w:r>
      <w:r>
        <w:rPr>
          <w:b/>
        </w:rPr>
        <w:t xml:space="preserve"> </w:t>
      </w:r>
    </w:p>
    <w:p w:rsidR="00AD5E2F" w:rsidRDefault="00F44F45">
      <w:pPr>
        <w:ind w:left="567" w:firstLine="0"/>
      </w:pPr>
      <w:r>
        <w:t xml:space="preserve">К данной категории изделий относятся: </w:t>
      </w:r>
    </w:p>
    <w:p w:rsidR="007D4FB4" w:rsidRDefault="00F44F45" w:rsidP="007D4FB4">
      <w:pPr>
        <w:numPr>
          <w:ilvl w:val="0"/>
          <w:numId w:val="9"/>
        </w:numPr>
        <w:ind w:hanging="355"/>
      </w:pPr>
      <w:r>
        <w:rPr>
          <w:b/>
        </w:rPr>
        <w:t>смоляные факелы</w:t>
      </w:r>
      <w:r>
        <w:t xml:space="preserve">, которые сгорают в течение относительно длительного промежутка времени; они состоят из горючего материала, пропитанного смолой, асфальтом, дегтем и т.д., и обычно смонтированы на палках или ручках или упакованы в оболочку из бумаги, текстильного или другого материала; </w:t>
      </w:r>
    </w:p>
    <w:p w:rsidR="00AD5E2F" w:rsidRDefault="00F44F45" w:rsidP="007D4FB4">
      <w:pPr>
        <w:numPr>
          <w:ilvl w:val="0"/>
          <w:numId w:val="9"/>
        </w:numPr>
        <w:ind w:hanging="355"/>
      </w:pPr>
      <w:r w:rsidRPr="007D4FB4">
        <w:rPr>
          <w:b/>
        </w:rPr>
        <w:t>растопки</w:t>
      </w:r>
      <w:r>
        <w:t xml:space="preserve">, которые горят очень сильно, но в течение короткого времени, достаточного для поджигания топлива (например, дерева, угля, кокса, мазута и т.д.). Эти изделия могут состоять, например, из </w:t>
      </w:r>
      <w:proofErr w:type="spellStart"/>
      <w:r>
        <w:t>мочевинно-формальдегидных</w:t>
      </w:r>
      <w:proofErr w:type="spellEnd"/>
      <w:r>
        <w:t xml:space="preserve"> смол с добавкой керосина и воды или из бумаги, пропитанной минеральным маслом. </w:t>
      </w:r>
    </w:p>
    <w:p w:rsidR="00AD5E2F" w:rsidRDefault="00F44F45">
      <w:pPr>
        <w:spacing w:after="143" w:line="270" w:lineRule="auto"/>
        <w:ind w:left="-5" w:hanging="10"/>
      </w:pPr>
      <w:r>
        <w:rPr>
          <w:sz w:val="20"/>
        </w:rPr>
        <w:t xml:space="preserve">Однако в данную товарную позицию </w:t>
      </w:r>
      <w:r>
        <w:rPr>
          <w:b/>
          <w:sz w:val="20"/>
        </w:rPr>
        <w:t xml:space="preserve">не включаются </w:t>
      </w:r>
      <w:r>
        <w:rPr>
          <w:sz w:val="20"/>
        </w:rPr>
        <w:t>топлива, такие как брикеты из агломерированных опилок (</w:t>
      </w:r>
      <w:r>
        <w:rPr>
          <w:b/>
          <w:sz w:val="20"/>
        </w:rPr>
        <w:t>товарная позиция 44</w:t>
      </w:r>
      <w:bookmarkStart w:id="0" w:name="_GoBack"/>
      <w:bookmarkEnd w:id="0"/>
      <w:r>
        <w:rPr>
          <w:b/>
          <w:sz w:val="20"/>
        </w:rPr>
        <w:t>01</w:t>
      </w:r>
      <w:r>
        <w:rPr>
          <w:sz w:val="20"/>
        </w:rPr>
        <w:t xml:space="preserve">). </w:t>
      </w:r>
    </w:p>
    <w:p w:rsidR="00AD5E2F" w:rsidRDefault="00F44F45">
      <w:pPr>
        <w:spacing w:after="0" w:line="259" w:lineRule="auto"/>
        <w:ind w:left="54" w:firstLine="0"/>
        <w:jc w:val="center"/>
      </w:pPr>
      <w:r>
        <w:rPr>
          <w:b/>
        </w:rPr>
        <w:t xml:space="preserve"> </w:t>
      </w:r>
    </w:p>
    <w:sectPr w:rsidR="00AD5E2F" w:rsidSect="002D43A1">
      <w:headerReference w:type="even" r:id="rId7"/>
      <w:headerReference w:type="default" r:id="rId8"/>
      <w:headerReference w:type="first" r:id="rId9"/>
      <w:pgSz w:w="11906" w:h="16838"/>
      <w:pgMar w:top="1355" w:right="846" w:bottom="1183" w:left="1132" w:header="1109" w:footer="720" w:gutter="0"/>
      <w:pgNumType w:fmt="numberInDash" w:start="1578"/>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5A1C" w:rsidRDefault="007E5A1C">
      <w:pPr>
        <w:spacing w:after="0" w:line="240" w:lineRule="auto"/>
      </w:pPr>
      <w:r>
        <w:separator/>
      </w:r>
    </w:p>
  </w:endnote>
  <w:endnote w:type="continuationSeparator" w:id="0">
    <w:p w:rsidR="007E5A1C" w:rsidRDefault="007E5A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5A1C" w:rsidRDefault="007E5A1C">
      <w:pPr>
        <w:spacing w:after="0" w:line="240" w:lineRule="auto"/>
      </w:pPr>
      <w:r>
        <w:separator/>
      </w:r>
    </w:p>
  </w:footnote>
  <w:footnote w:type="continuationSeparator" w:id="0">
    <w:p w:rsidR="007E5A1C" w:rsidRDefault="007E5A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E2F" w:rsidRDefault="00F44F45">
    <w:pPr>
      <w:tabs>
        <w:tab w:val="right" w:pos="9928"/>
      </w:tabs>
      <w:spacing w:after="30" w:line="259" w:lineRule="auto"/>
      <w:ind w:firstLine="0"/>
      <w:jc w:val="left"/>
    </w:pPr>
    <w:r>
      <w:rPr>
        <w:i/>
        <w:sz w:val="20"/>
        <w:u w:val="single" w:color="000000"/>
      </w:rPr>
      <w:t xml:space="preserve">Раздел VI </w:t>
    </w:r>
    <w:r>
      <w:rPr>
        <w:i/>
        <w:sz w:val="20"/>
        <w:u w:val="single" w:color="000000"/>
      </w:rPr>
      <w:tab/>
      <w:t xml:space="preserve">Группа 36 </w:t>
    </w:r>
  </w:p>
  <w:p w:rsidR="00AD5E2F" w:rsidRDefault="00F44F45">
    <w:pPr>
      <w:spacing w:after="0" w:line="259" w:lineRule="auto"/>
      <w:ind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29610"/>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2D43A1" w:rsidRPr="002D43A1" w:rsidRDefault="002D43A1">
        <w:pPr>
          <w:pStyle w:val="a6"/>
          <w:jc w:val="center"/>
          <w:rPr>
            <w:rFonts w:ascii="Times New Roman" w:hAnsi="Times New Roman" w:cs="Times New Roman"/>
            <w:sz w:val="24"/>
            <w:szCs w:val="24"/>
          </w:rPr>
        </w:pPr>
        <w:r w:rsidRPr="002D43A1">
          <w:rPr>
            <w:rFonts w:ascii="Times New Roman" w:hAnsi="Times New Roman" w:cs="Times New Roman"/>
            <w:sz w:val="24"/>
            <w:szCs w:val="24"/>
          </w:rPr>
          <w:fldChar w:fldCharType="begin"/>
        </w:r>
        <w:r w:rsidRPr="002D43A1">
          <w:rPr>
            <w:rFonts w:ascii="Times New Roman" w:hAnsi="Times New Roman" w:cs="Times New Roman"/>
            <w:sz w:val="24"/>
            <w:szCs w:val="24"/>
          </w:rPr>
          <w:instrText xml:space="preserve"> PAGE   \* MERGEFORMAT </w:instrText>
        </w:r>
        <w:r w:rsidRPr="002D43A1">
          <w:rPr>
            <w:rFonts w:ascii="Times New Roman" w:hAnsi="Times New Roman" w:cs="Times New Roman"/>
            <w:sz w:val="24"/>
            <w:szCs w:val="24"/>
          </w:rPr>
          <w:fldChar w:fldCharType="separate"/>
        </w:r>
        <w:r>
          <w:rPr>
            <w:rFonts w:ascii="Times New Roman" w:hAnsi="Times New Roman" w:cs="Times New Roman"/>
            <w:noProof/>
            <w:sz w:val="24"/>
            <w:szCs w:val="24"/>
          </w:rPr>
          <w:t>- 1578 -</w:t>
        </w:r>
        <w:r w:rsidRPr="002D43A1">
          <w:rPr>
            <w:rFonts w:ascii="Times New Roman" w:hAnsi="Times New Roman" w:cs="Times New Roman"/>
            <w:sz w:val="24"/>
            <w:szCs w:val="24"/>
          </w:rPr>
          <w:fldChar w:fldCharType="end"/>
        </w:r>
      </w:p>
      <w:p w:rsidR="002D43A1" w:rsidRPr="002D43A1" w:rsidRDefault="002D43A1" w:rsidP="002D43A1">
        <w:pPr>
          <w:tabs>
            <w:tab w:val="right" w:pos="9928"/>
          </w:tabs>
          <w:spacing w:after="30" w:line="259" w:lineRule="auto"/>
          <w:ind w:firstLine="0"/>
          <w:jc w:val="left"/>
          <w:rPr>
            <w:szCs w:val="24"/>
          </w:rPr>
        </w:pPr>
        <w:r w:rsidRPr="002D43A1">
          <w:rPr>
            <w:i/>
            <w:szCs w:val="24"/>
            <w:u w:val="single" w:color="000000"/>
          </w:rPr>
          <w:t xml:space="preserve">Раздел VI </w:t>
        </w:r>
        <w:r w:rsidRPr="002D43A1">
          <w:rPr>
            <w:i/>
            <w:szCs w:val="24"/>
            <w:u w:val="single" w:color="000000"/>
          </w:rPr>
          <w:tab/>
          <w:t xml:space="preserve">Группа 36 </w:t>
        </w:r>
      </w:p>
      <w:p w:rsidR="002D43A1" w:rsidRPr="002D43A1" w:rsidRDefault="002D43A1" w:rsidP="002D43A1">
        <w:pPr>
          <w:spacing w:after="0" w:line="259" w:lineRule="auto"/>
          <w:ind w:firstLine="0"/>
          <w:jc w:val="left"/>
          <w:rPr>
            <w:szCs w:val="24"/>
          </w:rPr>
        </w:pPr>
        <w:r w:rsidRPr="002D43A1">
          <w:rPr>
            <w:rFonts w:eastAsia="Arial"/>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E2F" w:rsidRDefault="00F44F45">
    <w:pPr>
      <w:tabs>
        <w:tab w:val="right" w:pos="9928"/>
      </w:tabs>
      <w:spacing w:after="30" w:line="259" w:lineRule="auto"/>
      <w:ind w:firstLine="0"/>
      <w:jc w:val="left"/>
    </w:pPr>
    <w:r>
      <w:rPr>
        <w:i/>
        <w:sz w:val="20"/>
        <w:u w:val="single" w:color="000000"/>
      </w:rPr>
      <w:t xml:space="preserve">Раздел VI </w:t>
    </w:r>
    <w:r>
      <w:rPr>
        <w:i/>
        <w:sz w:val="20"/>
        <w:u w:val="single" w:color="000000"/>
      </w:rPr>
      <w:tab/>
      <w:t xml:space="preserve">Группа 36 </w:t>
    </w:r>
  </w:p>
  <w:p w:rsidR="00AD5E2F" w:rsidRDefault="00F44F45">
    <w:pPr>
      <w:spacing w:after="0" w:line="259" w:lineRule="auto"/>
      <w:ind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20654"/>
    <w:multiLevelType w:val="hybridMultilevel"/>
    <w:tmpl w:val="EDFC80C4"/>
    <w:lvl w:ilvl="0" w:tplc="6DDABFB0">
      <w:start w:val="1"/>
      <w:numFmt w:val="lowerRoman"/>
      <w:lvlText w:val="(%1)"/>
      <w:lvlJc w:val="left"/>
      <w:pPr>
        <w:ind w:left="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08435C">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2E2BAC">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58E786">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66BD1A">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FC7FFA">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B81436">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1E87B2">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CEC768">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1F75011F"/>
    <w:multiLevelType w:val="hybridMultilevel"/>
    <w:tmpl w:val="71DA57E0"/>
    <w:lvl w:ilvl="0" w:tplc="C658CBC4">
      <w:start w:val="1"/>
      <w:numFmt w:val="decimal"/>
      <w:lvlText w:val="(%1)"/>
      <w:lvlJc w:val="left"/>
      <w:pPr>
        <w:ind w:left="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E460B4">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B2A3BE">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38A7EC8">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DA62632">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04E496">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3493F4">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BC280A">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F40200">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35B75AC1"/>
    <w:multiLevelType w:val="hybridMultilevel"/>
    <w:tmpl w:val="BF0E1198"/>
    <w:lvl w:ilvl="0" w:tplc="614CF51C">
      <w:start w:val="1"/>
      <w:numFmt w:val="decimal"/>
      <w:lvlText w:val="(%1)"/>
      <w:lvlJc w:val="left"/>
      <w:pPr>
        <w:ind w:left="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A631DC">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ABA56AE">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90FD2A">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23EFA44">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2245E8">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1A4212">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F4251A">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604CE2">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36256907"/>
    <w:multiLevelType w:val="hybridMultilevel"/>
    <w:tmpl w:val="046E49D2"/>
    <w:lvl w:ilvl="0" w:tplc="8F1EEE7C">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14680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42021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0444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1C40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DA9B1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3636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561F7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6EBD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3E7833EB"/>
    <w:multiLevelType w:val="hybridMultilevel"/>
    <w:tmpl w:val="1E1C8F12"/>
    <w:lvl w:ilvl="0" w:tplc="4DE81AAE">
      <w:start w:val="1"/>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F6019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E2322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74A053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4C0B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E8E6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7AEB0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02232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481B0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667278EA"/>
    <w:multiLevelType w:val="hybridMultilevel"/>
    <w:tmpl w:val="E88E1270"/>
    <w:lvl w:ilvl="0" w:tplc="D1B21FF0">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18BB2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7AC5AB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6494C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065B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2A548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DAA27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3CAE2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98F56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78FF17BC"/>
    <w:multiLevelType w:val="hybridMultilevel"/>
    <w:tmpl w:val="7C8EDC0E"/>
    <w:lvl w:ilvl="0" w:tplc="92E61EEC">
      <w:start w:val="1"/>
      <w:numFmt w:val="decimal"/>
      <w:lvlText w:val="(%1)"/>
      <w:lvlJc w:val="left"/>
      <w:pPr>
        <w:ind w:left="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50B4DC">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6ED71A">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A875C0">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A86CDE">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352934E">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341080">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E6D71C">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DE2B454">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7A281769"/>
    <w:multiLevelType w:val="hybridMultilevel"/>
    <w:tmpl w:val="8E36572A"/>
    <w:lvl w:ilvl="0" w:tplc="56E2965C">
      <w:start w:val="3605"/>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8D2426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F5401D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7B80F5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5E6D44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460EFB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5F421E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BE81B1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72CDA3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nsid w:val="7C8B4368"/>
    <w:multiLevelType w:val="hybridMultilevel"/>
    <w:tmpl w:val="4E88206E"/>
    <w:lvl w:ilvl="0" w:tplc="6F72C7E4">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DA51D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86DD1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16F8D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0681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22F13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BEF1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A8265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F2E8C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4"/>
  </w:num>
  <w:num w:numId="2">
    <w:abstractNumId w:val="3"/>
  </w:num>
  <w:num w:numId="3">
    <w:abstractNumId w:val="5"/>
  </w:num>
  <w:num w:numId="4">
    <w:abstractNumId w:val="6"/>
  </w:num>
  <w:num w:numId="5">
    <w:abstractNumId w:val="2"/>
  </w:num>
  <w:num w:numId="6">
    <w:abstractNumId w:val="8"/>
  </w:num>
  <w:num w:numId="7">
    <w:abstractNumId w:val="7"/>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AD5E2F"/>
    <w:rsid w:val="002D43A1"/>
    <w:rsid w:val="007B1643"/>
    <w:rsid w:val="007D4FB4"/>
    <w:rsid w:val="007E5A1C"/>
    <w:rsid w:val="00835D71"/>
    <w:rsid w:val="00AD5E2F"/>
    <w:rsid w:val="00D402EA"/>
    <w:rsid w:val="00F44F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2EA"/>
    <w:pPr>
      <w:spacing w:after="186" w:line="263" w:lineRule="auto"/>
      <w:ind w:firstLine="556"/>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D402EA"/>
    <w:pPr>
      <w:keepNext/>
      <w:keepLines/>
      <w:spacing w:after="189"/>
      <w:ind w:left="10"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402EA"/>
    <w:rPr>
      <w:rFonts w:ascii="Times New Roman" w:eastAsia="Times New Roman" w:hAnsi="Times New Roman" w:cs="Times New Roman"/>
      <w:b/>
      <w:color w:val="000000"/>
      <w:sz w:val="24"/>
    </w:rPr>
  </w:style>
  <w:style w:type="paragraph" w:styleId="a3">
    <w:name w:val="List Paragraph"/>
    <w:basedOn w:val="a"/>
    <w:uiPriority w:val="34"/>
    <w:qFormat/>
    <w:rsid w:val="007D4FB4"/>
    <w:pPr>
      <w:ind w:left="720"/>
      <w:contextualSpacing/>
    </w:pPr>
  </w:style>
  <w:style w:type="paragraph" w:styleId="a4">
    <w:name w:val="footer"/>
    <w:basedOn w:val="a"/>
    <w:link w:val="a5"/>
    <w:uiPriority w:val="99"/>
    <w:semiHidden/>
    <w:unhideWhenUsed/>
    <w:rsid w:val="002D43A1"/>
    <w:pPr>
      <w:tabs>
        <w:tab w:val="center" w:pos="4677"/>
        <w:tab w:val="right" w:pos="9355"/>
      </w:tabs>
      <w:spacing w:after="0" w:line="240" w:lineRule="auto"/>
    </w:pPr>
  </w:style>
  <w:style w:type="character" w:customStyle="1" w:styleId="a5">
    <w:name w:val="Нижний колонтитул Знак"/>
    <w:basedOn w:val="a0"/>
    <w:link w:val="a4"/>
    <w:uiPriority w:val="99"/>
    <w:semiHidden/>
    <w:rsid w:val="002D43A1"/>
    <w:rPr>
      <w:rFonts w:ascii="Times New Roman" w:eastAsia="Times New Roman" w:hAnsi="Times New Roman" w:cs="Times New Roman"/>
      <w:color w:val="000000"/>
      <w:sz w:val="24"/>
    </w:rPr>
  </w:style>
  <w:style w:type="paragraph" w:styleId="a6">
    <w:name w:val="header"/>
    <w:basedOn w:val="a"/>
    <w:link w:val="a7"/>
    <w:uiPriority w:val="99"/>
    <w:unhideWhenUsed/>
    <w:rsid w:val="002D43A1"/>
    <w:pPr>
      <w:tabs>
        <w:tab w:val="center" w:pos="4680"/>
        <w:tab w:val="right" w:pos="9360"/>
      </w:tabs>
      <w:spacing w:after="0" w:line="240" w:lineRule="auto"/>
      <w:ind w:firstLine="0"/>
      <w:jc w:val="left"/>
    </w:pPr>
    <w:rPr>
      <w:rFonts w:asciiTheme="minorHAnsi" w:eastAsiaTheme="minorEastAsia" w:hAnsiTheme="minorHAnsi" w:cstheme="minorBidi"/>
      <w:color w:val="auto"/>
      <w:sz w:val="22"/>
      <w:lang w:eastAsia="en-US"/>
    </w:rPr>
  </w:style>
  <w:style w:type="character" w:customStyle="1" w:styleId="a7">
    <w:name w:val="Верхний колонтитул Знак"/>
    <w:basedOn w:val="a0"/>
    <w:link w:val="a6"/>
    <w:uiPriority w:val="99"/>
    <w:rsid w:val="002D43A1"/>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2970</Words>
  <Characters>16932</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Группа 30</vt:lpstr>
    </vt:vector>
  </TitlesOfParts>
  <Company/>
  <LinksUpToDate>false</LinksUpToDate>
  <CharactersWithSpaces>19863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Группа 30</dc:title>
  <dc:subject/>
  <dc:creator>Данильчева Кира Сергеевна</dc:creator>
  <cp:keywords/>
  <cp:lastModifiedBy>kolesnik_av</cp:lastModifiedBy>
  <cp:revision>6</cp:revision>
  <cp:lastPrinted>2016-09-26T13:25:00Z</cp:lastPrinted>
  <dcterms:created xsi:type="dcterms:W3CDTF">2016-08-23T06:14:00Z</dcterms:created>
  <dcterms:modified xsi:type="dcterms:W3CDTF">2016-09-26T13:25:00Z</dcterms:modified>
</cp:coreProperties>
</file>