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33" w:rsidRDefault="004B065A">
      <w:pPr>
        <w:spacing w:after="4" w:line="259" w:lineRule="auto"/>
        <w:ind w:left="58" w:right="0" w:hanging="10"/>
        <w:jc w:val="center"/>
      </w:pPr>
      <w:r>
        <w:rPr>
          <w:b/>
          <w:sz w:val="28"/>
        </w:rPr>
        <w:t xml:space="preserve">Раздел X </w:t>
      </w:r>
    </w:p>
    <w:p w:rsidR="00460B33" w:rsidRDefault="004B065A">
      <w:pPr>
        <w:spacing w:after="4" w:line="259" w:lineRule="auto"/>
        <w:ind w:left="58" w:right="1" w:hanging="10"/>
        <w:jc w:val="center"/>
      </w:pPr>
      <w:r>
        <w:rPr>
          <w:b/>
          <w:sz w:val="28"/>
        </w:rPr>
        <w:t xml:space="preserve">МАССА ИЗ ДРЕВЕСИНЫ ИЛИ ИЗ ДРУГИХ ВОЛОКНИСТЫХ </w:t>
      </w:r>
    </w:p>
    <w:p w:rsidR="00460B33" w:rsidRDefault="004B065A">
      <w:pPr>
        <w:spacing w:after="67" w:line="259" w:lineRule="auto"/>
        <w:ind w:left="192" w:right="0" w:hanging="10"/>
        <w:jc w:val="left"/>
      </w:pPr>
      <w:r>
        <w:rPr>
          <w:b/>
          <w:sz w:val="28"/>
        </w:rPr>
        <w:t xml:space="preserve">ЦЕЛЛЮЛОЗHЫХ МАТЕРИАЛОВ; РЕГЕНЕРИРУЕМЫЕ БУМАГА ИЛИ </w:t>
      </w:r>
    </w:p>
    <w:p w:rsidR="00460B33" w:rsidRDefault="004B065A">
      <w:pPr>
        <w:spacing w:after="67" w:line="259" w:lineRule="auto"/>
        <w:ind w:left="192" w:right="0" w:hanging="10"/>
        <w:jc w:val="left"/>
      </w:pPr>
      <w:r>
        <w:rPr>
          <w:b/>
          <w:sz w:val="28"/>
        </w:rPr>
        <w:t xml:space="preserve">КАРТОН (МАКУЛАТУРА И ОТХОДЫ); БУМАГА, КАРТОН И ИЗДЕЛИЯ </w:t>
      </w:r>
    </w:p>
    <w:p w:rsidR="00460B33" w:rsidRDefault="004B065A">
      <w:pPr>
        <w:spacing w:after="4" w:line="259" w:lineRule="auto"/>
        <w:ind w:left="58" w:hanging="10"/>
        <w:jc w:val="center"/>
      </w:pPr>
      <w:r>
        <w:rPr>
          <w:b/>
          <w:sz w:val="28"/>
        </w:rPr>
        <w:t>ИЗ НИХ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460B33" w:rsidRDefault="004B065A">
      <w:pPr>
        <w:spacing w:after="53" w:line="259" w:lineRule="auto"/>
        <w:ind w:left="115" w:right="0" w:firstLine="0"/>
        <w:jc w:val="center"/>
      </w:pPr>
      <w:r>
        <w:rPr>
          <w:sz w:val="28"/>
        </w:rPr>
        <w:t xml:space="preserve"> </w:t>
      </w:r>
    </w:p>
    <w:p w:rsidR="00460B33" w:rsidRDefault="004B065A">
      <w:pPr>
        <w:spacing w:after="2" w:line="259" w:lineRule="auto"/>
        <w:ind w:left="43" w:right="0" w:firstLine="0"/>
        <w:jc w:val="center"/>
      </w:pPr>
      <w:r>
        <w:rPr>
          <w:sz w:val="28"/>
        </w:rPr>
        <w:t xml:space="preserve">Группа 47 </w:t>
      </w:r>
    </w:p>
    <w:p w:rsidR="00460B33" w:rsidRDefault="004B065A">
      <w:pPr>
        <w:spacing w:after="56" w:line="259" w:lineRule="auto"/>
        <w:ind w:left="58" w:right="48" w:hanging="10"/>
        <w:jc w:val="center"/>
      </w:pPr>
      <w:r>
        <w:rPr>
          <w:b/>
          <w:sz w:val="28"/>
        </w:rPr>
        <w:t>Масса из древесины или из других волокнистых целлюлозных материалов; регенерируемые бумага или картон (макулатура и отходы)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460B33" w:rsidRDefault="004B065A">
      <w:pPr>
        <w:spacing w:after="176" w:line="259" w:lineRule="auto"/>
        <w:ind w:right="0" w:firstLine="0"/>
        <w:jc w:val="left"/>
      </w:pPr>
      <w:r>
        <w:rPr>
          <w:b/>
        </w:rPr>
        <w:t xml:space="preserve"> </w:t>
      </w:r>
    </w:p>
    <w:p w:rsidR="00460B33" w:rsidRDefault="004B065A">
      <w:pPr>
        <w:spacing w:after="175" w:line="270" w:lineRule="auto"/>
        <w:ind w:left="62" w:right="0" w:hanging="10"/>
        <w:jc w:val="left"/>
      </w:pPr>
      <w:r>
        <w:rPr>
          <w:b/>
        </w:rPr>
        <w:t xml:space="preserve">Примечание: </w:t>
      </w:r>
    </w:p>
    <w:p w:rsidR="00460B33" w:rsidRDefault="004B065A">
      <w:pPr>
        <w:spacing w:after="197"/>
        <w:ind w:left="376" w:right="0" w:hanging="341"/>
      </w:pPr>
      <w:r>
        <w:t>1.</w:t>
      </w:r>
      <w:r>
        <w:rPr>
          <w:rFonts w:ascii="Arial" w:eastAsia="Arial" w:hAnsi="Arial" w:cs="Arial"/>
        </w:rPr>
        <w:t xml:space="preserve"> </w:t>
      </w:r>
      <w:proofErr w:type="gramStart"/>
      <w:r>
        <w:t xml:space="preserve">В товарной позиции 4702 термин "целлюлоза древесная, растворимые сорта" означает древесную целлюлозу с содержанием 92 </w:t>
      </w:r>
      <w:proofErr w:type="spellStart"/>
      <w:r>
        <w:t>мас.%</w:t>
      </w:r>
      <w:proofErr w:type="spellEnd"/>
      <w:r>
        <w:t xml:space="preserve"> или более нерастворимой фракции для натронной или сульфатной целлюлозы или 88 </w:t>
      </w:r>
      <w:proofErr w:type="spellStart"/>
      <w:r>
        <w:t>мас.%</w:t>
      </w:r>
      <w:proofErr w:type="spellEnd"/>
      <w:r>
        <w:t xml:space="preserve"> или более – для сульфитной целлюлозы после выдержки в течение 1 часа в растворе каустической соды с содержанием 18% </w:t>
      </w:r>
      <w:proofErr w:type="spellStart"/>
      <w:r>
        <w:t>гидроксида</w:t>
      </w:r>
      <w:proofErr w:type="spellEnd"/>
      <w:r>
        <w:t xml:space="preserve"> натрия (</w:t>
      </w:r>
      <w:proofErr w:type="spellStart"/>
      <w:r>
        <w:t>NaOH</w:t>
      </w:r>
      <w:proofErr w:type="spellEnd"/>
      <w:r>
        <w:t xml:space="preserve">) при температуре 20 </w:t>
      </w:r>
      <w:r>
        <w:rPr>
          <w:rFonts w:ascii="Segoe UI Symbol" w:eastAsia="Segoe UI Symbol" w:hAnsi="Segoe UI Symbol" w:cs="Segoe UI Symbol"/>
        </w:rPr>
        <w:t>°</w:t>
      </w:r>
      <w:r>
        <w:t>C, и с содержанием золы не более 0,15</w:t>
      </w:r>
      <w:proofErr w:type="gramEnd"/>
      <w:r>
        <w:t xml:space="preserve"> </w:t>
      </w:r>
      <w:proofErr w:type="spellStart"/>
      <w:r>
        <w:t>мас.%</w:t>
      </w:r>
      <w:proofErr w:type="spellEnd"/>
      <w:r>
        <w:t xml:space="preserve"> для сульфитной целлюлозы. </w:t>
      </w:r>
    </w:p>
    <w:p w:rsidR="00460B33" w:rsidRDefault="004B065A">
      <w:pPr>
        <w:pStyle w:val="1"/>
        <w:spacing w:after="112"/>
        <w:ind w:left="45"/>
      </w:pPr>
      <w:r>
        <w:t xml:space="preserve">ОБЩИЕ ПОЛОЖЕНИЯ </w:t>
      </w:r>
    </w:p>
    <w:p w:rsidR="00460B33" w:rsidRDefault="004B065A">
      <w:pPr>
        <w:ind w:left="35" w:right="0"/>
      </w:pPr>
      <w:r>
        <w:t xml:space="preserve">Масса, входящая в данную группу, состоит в основном из целлюлозных волокон, полученных из различных растительных материалов или отходов текстильных материалов растительного происхождения. </w:t>
      </w:r>
    </w:p>
    <w:p w:rsidR="00460B33" w:rsidRDefault="004B065A">
      <w:pPr>
        <w:spacing w:after="186"/>
        <w:ind w:left="35" w:right="0"/>
      </w:pPr>
      <w:r>
        <w:t>Наиболее важной в международной торговле является масса из древесины, именуемая "древесной массой", "древесной целлюлозой", "древесной полуцеллюлозой" или "</w:t>
      </w:r>
      <w:proofErr w:type="spellStart"/>
      <w:r>
        <w:t>химикомеханической</w:t>
      </w:r>
      <w:proofErr w:type="spellEnd"/>
      <w:r>
        <w:t xml:space="preserve"> массой" в зависимости от метода ее получения. Обычно используются сосна, ель, тополь и осина, могут также применяться и более твердые породы, такие как бук, каштан, эвкалипт и некоторые тропические породы древесины. </w:t>
      </w:r>
    </w:p>
    <w:p w:rsidR="00460B33" w:rsidRDefault="004B065A">
      <w:pPr>
        <w:spacing w:after="178"/>
        <w:ind w:left="617" w:right="0" w:firstLine="0"/>
      </w:pPr>
      <w:r>
        <w:t xml:space="preserve">К другим материалам, используемым для производства массы, относятся: </w:t>
      </w:r>
    </w:p>
    <w:p w:rsidR="00460B33" w:rsidRDefault="004B065A">
      <w:pPr>
        <w:numPr>
          <w:ilvl w:val="0"/>
          <w:numId w:val="1"/>
        </w:numPr>
        <w:spacing w:after="188"/>
        <w:ind w:right="0" w:hanging="360"/>
      </w:pPr>
      <w:r>
        <w:t xml:space="preserve">Хлопковый </w:t>
      </w:r>
      <w:proofErr w:type="spellStart"/>
      <w:r>
        <w:t>линт</w:t>
      </w:r>
      <w:proofErr w:type="spellEnd"/>
      <w:r>
        <w:t xml:space="preserve">. </w:t>
      </w:r>
    </w:p>
    <w:p w:rsidR="00460B33" w:rsidRDefault="004B065A">
      <w:pPr>
        <w:numPr>
          <w:ilvl w:val="0"/>
          <w:numId w:val="1"/>
        </w:numPr>
        <w:spacing w:after="192"/>
        <w:ind w:right="0" w:hanging="360"/>
      </w:pPr>
      <w:r>
        <w:t xml:space="preserve">Регенерируемые бумага или картон (макулатура и отходы). </w:t>
      </w:r>
    </w:p>
    <w:p w:rsidR="00460B33" w:rsidRDefault="004B065A">
      <w:pPr>
        <w:numPr>
          <w:ilvl w:val="0"/>
          <w:numId w:val="1"/>
        </w:numPr>
        <w:spacing w:line="324" w:lineRule="auto"/>
        <w:ind w:right="0" w:hanging="360"/>
      </w:pPr>
      <w:r>
        <w:t xml:space="preserve">Тряпье (особенно хлопчатобумажное, льняное или пеньковое) и другие текстильные отходы, такие как старые веревки. </w:t>
      </w:r>
    </w:p>
    <w:p w:rsidR="00460B33" w:rsidRDefault="004B065A">
      <w:pPr>
        <w:numPr>
          <w:ilvl w:val="0"/>
          <w:numId w:val="1"/>
        </w:numPr>
        <w:spacing w:after="44" w:line="322" w:lineRule="auto"/>
        <w:ind w:right="0" w:hanging="360"/>
      </w:pPr>
      <w:r>
        <w:t xml:space="preserve">Солома, альфа, лен, рами, джут, конопля, сизаль, </w:t>
      </w:r>
      <w:proofErr w:type="spellStart"/>
      <w:r>
        <w:t>багасса</w:t>
      </w:r>
      <w:proofErr w:type="spellEnd"/>
      <w:r>
        <w:t xml:space="preserve">, бамбук и различные другие травы и тростники. </w:t>
      </w:r>
    </w:p>
    <w:p w:rsidR="00460B33" w:rsidRDefault="004B065A">
      <w:pPr>
        <w:ind w:left="35" w:right="0"/>
      </w:pPr>
      <w:r>
        <w:t xml:space="preserve">Масса из древесины может быть бурой или белой. Она может быть </w:t>
      </w:r>
      <w:proofErr w:type="spellStart"/>
      <w:r>
        <w:t>полубеленой</w:t>
      </w:r>
      <w:proofErr w:type="spellEnd"/>
      <w:r>
        <w:t xml:space="preserve"> или беленой химикатами или небеленой. Массу следует относить к </w:t>
      </w:r>
      <w:proofErr w:type="spellStart"/>
      <w:r>
        <w:t>полубеленой</w:t>
      </w:r>
      <w:proofErr w:type="spellEnd"/>
      <w:r>
        <w:t xml:space="preserve"> или беленой, если после производства она подвергается какой-либо обработке с целью увеличения степени ее белизны. </w:t>
      </w:r>
    </w:p>
    <w:p w:rsidR="00460B33" w:rsidRDefault="004B065A">
      <w:pPr>
        <w:ind w:left="35" w:right="0"/>
      </w:pPr>
      <w:r>
        <w:lastRenderedPageBreak/>
        <w:t xml:space="preserve">Помимо использования в бумажной промышленности, некоторые виды массы (особенно беленые) являются источником целлюлозы при производстве различных видов продукции, таких как искусственные текстильные материалы, пластмассы, лаки и взрывчатые вещества; они могут быть также использованы при приготовлении корма для скота. </w:t>
      </w:r>
    </w:p>
    <w:p w:rsidR="00460B33" w:rsidRDefault="004B065A">
      <w:pPr>
        <w:ind w:left="35" w:right="0"/>
      </w:pPr>
      <w:r>
        <w:t xml:space="preserve">Масса обычно представлена в виде кип листов (перфорированных или неперфорированных), влажной или сухой, но иногда может поставляться в плитах, рулонах или в виде порошка или хлопьев. </w:t>
      </w:r>
    </w:p>
    <w:p w:rsidR="00460B33" w:rsidRDefault="004B065A">
      <w:pPr>
        <w:spacing w:after="135"/>
        <w:ind w:left="617" w:right="0" w:firstLine="0"/>
      </w:pPr>
      <w:r>
        <w:t xml:space="preserve">В данную группу </w:t>
      </w:r>
      <w:r>
        <w:rPr>
          <w:b/>
        </w:rPr>
        <w:t>не включаются</w:t>
      </w:r>
      <w:r>
        <w:t xml:space="preserve">: </w:t>
      </w:r>
    </w:p>
    <w:p w:rsidR="00460B33" w:rsidRDefault="004B065A">
      <w:pPr>
        <w:spacing w:after="61"/>
        <w:ind w:left="35" w:right="0" w:firstLine="0"/>
      </w:pPr>
      <w:r>
        <w:t xml:space="preserve">(а) хлопковый </w:t>
      </w:r>
      <w:proofErr w:type="spellStart"/>
      <w:r>
        <w:t>линт</w:t>
      </w:r>
      <w:proofErr w:type="spellEnd"/>
      <w:r>
        <w:t xml:space="preserve"> (</w:t>
      </w:r>
      <w:r>
        <w:rPr>
          <w:b/>
        </w:rPr>
        <w:t>товарная позиция 1404</w:t>
      </w:r>
      <w:r>
        <w:t xml:space="preserve">); </w:t>
      </w:r>
    </w:p>
    <w:p w:rsidR="00460B33" w:rsidRDefault="004B065A">
      <w:pPr>
        <w:ind w:left="462" w:right="0" w:hanging="427"/>
      </w:pPr>
      <w:r>
        <w:t>(б) синтетическая бумажная масса, состоящая из слоев невзаимосвязанных полиэтиленовых или полипропиленовых волокон (</w:t>
      </w:r>
      <w:r>
        <w:rPr>
          <w:b/>
        </w:rPr>
        <w:t>товарная позиция 3920</w:t>
      </w:r>
      <w:r>
        <w:t xml:space="preserve">); </w:t>
      </w:r>
    </w:p>
    <w:p w:rsidR="00460B33" w:rsidRDefault="004B065A">
      <w:pPr>
        <w:spacing w:after="136"/>
        <w:ind w:left="35" w:right="0" w:firstLine="0"/>
      </w:pPr>
      <w:r>
        <w:t xml:space="preserve">(в) </w:t>
      </w:r>
      <w:proofErr w:type="gramStart"/>
      <w:r>
        <w:t>древесно-волокнистые</w:t>
      </w:r>
      <w:proofErr w:type="gramEnd"/>
      <w:r>
        <w:t xml:space="preserve"> плиты (</w:t>
      </w:r>
      <w:r>
        <w:rPr>
          <w:b/>
        </w:rPr>
        <w:t>товарная позиция 4411</w:t>
      </w:r>
      <w:r>
        <w:t xml:space="preserve">); </w:t>
      </w:r>
    </w:p>
    <w:p w:rsidR="00460B33" w:rsidRDefault="004B065A">
      <w:pPr>
        <w:spacing w:after="53"/>
        <w:ind w:left="35" w:right="0" w:firstLine="0"/>
      </w:pPr>
      <w:r>
        <w:t>(г) фильтровальные блоки, плиты или пластины, из бумажной массы (</w:t>
      </w:r>
      <w:r>
        <w:rPr>
          <w:b/>
        </w:rPr>
        <w:t>товарная позиция 4812</w:t>
      </w:r>
      <w:r>
        <w:t>); (д) другие изделия из бумажной массы (</w:t>
      </w:r>
      <w:r>
        <w:rPr>
          <w:b/>
        </w:rPr>
        <w:t>группа 48</w:t>
      </w:r>
      <w:r>
        <w:t xml:space="preserve">). </w:t>
      </w:r>
    </w:p>
    <w:p w:rsidR="00460B33" w:rsidRDefault="004B065A">
      <w:pPr>
        <w:spacing w:after="30" w:line="259" w:lineRule="auto"/>
        <w:ind w:left="105" w:right="0" w:firstLine="0"/>
        <w:jc w:val="center"/>
      </w:pPr>
      <w:r>
        <w:t xml:space="preserve"> </w:t>
      </w:r>
    </w:p>
    <w:p w:rsidR="00460B33" w:rsidRDefault="004B065A">
      <w:pPr>
        <w:spacing w:after="99" w:line="270" w:lineRule="auto"/>
        <w:ind w:left="62" w:right="0" w:hanging="10"/>
        <w:jc w:val="left"/>
      </w:pPr>
      <w:r>
        <w:rPr>
          <w:b/>
        </w:rPr>
        <w:t xml:space="preserve">4701  Древесная масса </w:t>
      </w:r>
    </w:p>
    <w:p w:rsidR="00460B33" w:rsidRDefault="004B065A">
      <w:pPr>
        <w:spacing w:after="171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ind w:left="35" w:right="0"/>
      </w:pPr>
      <w:r>
        <w:rPr>
          <w:b/>
        </w:rPr>
        <w:t>Древесную массу</w:t>
      </w:r>
      <w:r>
        <w:t xml:space="preserve"> получают исключительно механическим способом, то есть расщеплением или дефибрированием волокон древесины, освобожденной от коры и иногда от сучков, путем механического измельчения в потоке воды. </w:t>
      </w:r>
    </w:p>
    <w:p w:rsidR="00460B33" w:rsidRDefault="004B065A">
      <w:pPr>
        <w:ind w:left="35" w:right="0"/>
      </w:pPr>
      <w:r>
        <w:t xml:space="preserve">Так называемую белую древесную массу, у которой волокна разрушены и ослаблены, получают путем дефибрирования без предварительной обработки паром. При обработке древесины паром перед дефибрированием получают более прочные волокна бурого цвета (бурая древесная масса). </w:t>
      </w:r>
    </w:p>
    <w:p w:rsidR="00460B33" w:rsidRDefault="004B065A">
      <w:pPr>
        <w:spacing w:after="192"/>
        <w:ind w:left="35" w:right="0"/>
      </w:pPr>
      <w:r>
        <w:t xml:space="preserve">Дальнейшим развитием традиционных методов дефибрирования является рафинерная древесная масса, когда древесную щепу размалывают в дисковой мельнице при прохождении ее между двумя близко расположенными дисками с размалывающей гарнитурой, один из которых или оба могут вращаться. Один из высших сортов этого вида древесной массы производится путем дефибрирования древесной щепы после того, как она прошла предварительную тепловую обработку с целью размягчения и облегчения разделения волокон с меньшим их повреждением. Качество такой древесной массы выше, чем у обычной древесной массы. </w:t>
      </w:r>
    </w:p>
    <w:p w:rsidR="00460B33" w:rsidRDefault="004B065A">
      <w:pPr>
        <w:tabs>
          <w:tab w:val="center" w:pos="3801"/>
          <w:tab w:val="center" w:pos="827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Таким образом, главными видами древесной массы являются: </w:t>
      </w:r>
      <w:r>
        <w:tab/>
        <w:t xml:space="preserve"> </w:t>
      </w:r>
    </w:p>
    <w:p w:rsidR="00460B33" w:rsidRDefault="004B065A">
      <w:pPr>
        <w:ind w:left="35" w:right="0"/>
      </w:pPr>
      <w:proofErr w:type="spellStart"/>
      <w:r>
        <w:rPr>
          <w:b/>
        </w:rPr>
        <w:t>Дефибрерная</w:t>
      </w:r>
      <w:proofErr w:type="spellEnd"/>
      <w:r>
        <w:rPr>
          <w:b/>
        </w:rPr>
        <w:t xml:space="preserve"> древесная масса (ДДМ)</w:t>
      </w:r>
      <w:r>
        <w:t xml:space="preserve">, получаемая из круглой древесины или балансов в дефибрерах при атмосферном давлении. </w:t>
      </w:r>
    </w:p>
    <w:p w:rsidR="00460B33" w:rsidRDefault="004B065A">
      <w:pPr>
        <w:ind w:left="35" w:right="0"/>
      </w:pPr>
      <w:r>
        <w:rPr>
          <w:b/>
        </w:rPr>
        <w:t xml:space="preserve">Прессовая </w:t>
      </w:r>
      <w:proofErr w:type="spellStart"/>
      <w:r>
        <w:rPr>
          <w:b/>
        </w:rPr>
        <w:t>дефибрерная</w:t>
      </w:r>
      <w:proofErr w:type="spellEnd"/>
      <w:r>
        <w:rPr>
          <w:b/>
        </w:rPr>
        <w:t xml:space="preserve"> древесная масса (ПДМ)</w:t>
      </w:r>
      <w:r>
        <w:t xml:space="preserve">, получаемая из круглой древесины или балансов в дефибрерах под давлением. </w:t>
      </w:r>
    </w:p>
    <w:p w:rsidR="00460B33" w:rsidRDefault="004B065A">
      <w:pPr>
        <w:ind w:left="35" w:right="0"/>
      </w:pPr>
      <w:r>
        <w:rPr>
          <w:b/>
        </w:rPr>
        <w:t>Рафинерная древесная масса (РДМ)</w:t>
      </w:r>
      <w:r>
        <w:t xml:space="preserve">, получаемая из древесной щепы или стружки в дисковых мельницах, работающих при атмосферном давлении. </w:t>
      </w:r>
    </w:p>
    <w:p w:rsidR="00460B33" w:rsidRDefault="004B065A">
      <w:pPr>
        <w:ind w:left="35" w:right="0"/>
      </w:pPr>
      <w:r>
        <w:rPr>
          <w:b/>
        </w:rPr>
        <w:lastRenderedPageBreak/>
        <w:t>Термомеханическая древесная масса (ТММ)</w:t>
      </w:r>
      <w:r>
        <w:t>, получаемая из древесной щепы или стружки в дисковых мельницах после пропарки древесины под высоким давлением.</w:t>
      </w:r>
      <w:r>
        <w:rPr>
          <w:rFonts w:ascii="Arial" w:eastAsia="Arial" w:hAnsi="Arial" w:cs="Arial"/>
        </w:rPr>
        <w:t xml:space="preserve"> </w:t>
      </w:r>
    </w:p>
    <w:p w:rsidR="00460B33" w:rsidRDefault="004B065A">
      <w:pPr>
        <w:ind w:left="35" w:right="0"/>
      </w:pPr>
      <w:r>
        <w:t xml:space="preserve">Следует отметить, что некоторые виды древесной массы, получаемые в дисковых мельницах, могут быть обработаны химикатами. Такие виды древесной массы включаются в </w:t>
      </w:r>
      <w:r>
        <w:rPr>
          <w:b/>
        </w:rPr>
        <w:t>товарную позицию 4705</w:t>
      </w:r>
      <w:r>
        <w:t xml:space="preserve">. </w:t>
      </w:r>
    </w:p>
    <w:p w:rsidR="00460B33" w:rsidRDefault="004B065A">
      <w:pPr>
        <w:spacing w:after="65"/>
        <w:ind w:left="35" w:right="0"/>
      </w:pPr>
      <w:r>
        <w:t xml:space="preserve">Древесная масса обычно одна не используется, так как волокна ее относительно короткие и из них получилась бы непрочная продукция. При производстве бумаги она чаще смешивается </w:t>
      </w:r>
    </w:p>
    <w:p w:rsidR="00460B33" w:rsidRDefault="004B065A">
      <w:pPr>
        <w:tabs>
          <w:tab w:val="center" w:pos="1198"/>
          <w:tab w:val="center" w:pos="2726"/>
          <w:tab w:val="center" w:pos="3966"/>
          <w:tab w:val="center" w:pos="5101"/>
          <w:tab w:val="center" w:pos="6639"/>
          <w:tab w:val="center" w:pos="7901"/>
          <w:tab w:val="center" w:pos="8693"/>
          <w:tab w:val="right" w:pos="9978"/>
        </w:tabs>
        <w:spacing w:after="71"/>
        <w:ind w:left="0" w:right="0" w:firstLine="0"/>
        <w:jc w:val="left"/>
      </w:pPr>
      <w:r>
        <w:t xml:space="preserve">с </w:t>
      </w:r>
      <w:r>
        <w:tab/>
        <w:t xml:space="preserve">целлюлозой. </w:t>
      </w:r>
      <w:r>
        <w:tab/>
        <w:t xml:space="preserve">Газетную </w:t>
      </w:r>
      <w:r>
        <w:tab/>
        <w:t xml:space="preserve">бумагу </w:t>
      </w:r>
      <w:r>
        <w:tab/>
        <w:t xml:space="preserve">обычно </w:t>
      </w:r>
      <w:r>
        <w:tab/>
        <w:t xml:space="preserve">изготавливают </w:t>
      </w:r>
      <w:r>
        <w:tab/>
        <w:t xml:space="preserve">из </w:t>
      </w:r>
      <w:r>
        <w:tab/>
        <w:t xml:space="preserve">такой </w:t>
      </w:r>
      <w:r>
        <w:tab/>
        <w:t xml:space="preserve">смеси  </w:t>
      </w:r>
    </w:p>
    <w:p w:rsidR="00460B33" w:rsidRDefault="004B065A">
      <w:pPr>
        <w:ind w:left="35" w:right="0" w:firstLine="0"/>
      </w:pPr>
      <w:r>
        <w:t xml:space="preserve">(см. примечание 4 к группе 48). </w:t>
      </w:r>
    </w:p>
    <w:p w:rsidR="00460B33" w:rsidRDefault="004B065A">
      <w:pPr>
        <w:spacing w:after="54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spacing w:after="99" w:line="270" w:lineRule="auto"/>
        <w:ind w:left="62" w:right="0" w:hanging="10"/>
        <w:jc w:val="left"/>
      </w:pPr>
      <w:r>
        <w:rPr>
          <w:b/>
        </w:rPr>
        <w:t xml:space="preserve">4702  Целлюлоза древесная, растворимые сорта </w:t>
      </w:r>
    </w:p>
    <w:p w:rsidR="00460B33" w:rsidRDefault="004B065A">
      <w:pPr>
        <w:spacing w:after="171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ind w:left="35" w:right="0"/>
      </w:pPr>
      <w:r>
        <w:t xml:space="preserve">В данную товарную позицию включается </w:t>
      </w:r>
      <w:r>
        <w:rPr>
          <w:b/>
        </w:rPr>
        <w:t>только</w:t>
      </w:r>
      <w:r>
        <w:t xml:space="preserve"> древесная целлюлоза растворимых сортов согласно определению, приведенному в примечании 1 к данной группе. Эта целлюлоза специально облагораживается или очищается в соответствии с требованиями по ее применению. Она используется для производства регенерированной целлюлозы, простых и сложных эфиров целлюлозы и продуктов из этих материалов, таких как пластины, листы, пленка, фольга и полоса или лента, текстильные волокна и некоторые виды бумаги (например, бумага, используемая в качестве основы для фоточувствительной бумаги, фильтровальная бумага и растительный пергамент). В соответствии с конечным использованием или конечным продуктом ее называют также вискозной массой, ацетатной массой и т.д. </w:t>
      </w:r>
    </w:p>
    <w:p w:rsidR="00460B33" w:rsidRDefault="004B065A">
      <w:pPr>
        <w:ind w:left="35" w:right="0"/>
      </w:pPr>
      <w:r>
        <w:t xml:space="preserve">Древесную целлюлозу получают сначала измельчением древесины в щепу или стружку, которые затем обрабатывают химикатами. В результате этой обработки большая часть лигнина и других </w:t>
      </w:r>
      <w:proofErr w:type="spellStart"/>
      <w:r>
        <w:t>нецеллюлозных</w:t>
      </w:r>
      <w:proofErr w:type="spellEnd"/>
      <w:r>
        <w:t xml:space="preserve"> элементов удаляется. </w:t>
      </w:r>
    </w:p>
    <w:p w:rsidR="00460B33" w:rsidRDefault="004B065A">
      <w:pPr>
        <w:ind w:left="35" w:right="0"/>
      </w:pPr>
      <w:r>
        <w:t xml:space="preserve">Обычно используемыми химикатами являются гидроксид натрия ("натронный" процесс), смесь гидроксида натрия и сульфата натрия, который частично превращается в сульфид натрия ("сульфатный" процесс), бисульфит кальция или бисульфит магния, которые также известны соответственно как </w:t>
      </w:r>
      <w:proofErr w:type="spellStart"/>
      <w:r>
        <w:t>водородсульфит</w:t>
      </w:r>
      <w:proofErr w:type="spellEnd"/>
      <w:r>
        <w:t xml:space="preserve"> кальция или </w:t>
      </w:r>
      <w:proofErr w:type="spellStart"/>
      <w:r>
        <w:t>водородсульфит</w:t>
      </w:r>
      <w:proofErr w:type="spellEnd"/>
      <w:r>
        <w:t xml:space="preserve"> магния ("сульфитный" процесс). </w:t>
      </w:r>
    </w:p>
    <w:p w:rsidR="00460B33" w:rsidRDefault="004B065A">
      <w:pPr>
        <w:ind w:left="35" w:right="0"/>
      </w:pPr>
      <w:r>
        <w:t xml:space="preserve">Получаемый продукт превосходит по длине волокна и по содержанию целлюлозы древесную массу, изготовленную из того же сырья. </w:t>
      </w:r>
    </w:p>
    <w:p w:rsidR="00460B33" w:rsidRDefault="004B065A">
      <w:pPr>
        <w:ind w:left="35" w:right="0"/>
      </w:pPr>
      <w:r>
        <w:t xml:space="preserve">Производство древесной целлюлозы растворимых сортов достигается благодаря экстенсивным химическим и физико-химическим реакциям. Помимо отбеливания, ее производство может потребовать химической очистки, </w:t>
      </w:r>
      <w:proofErr w:type="spellStart"/>
      <w:r>
        <w:t>обессмоливания</w:t>
      </w:r>
      <w:proofErr w:type="spellEnd"/>
      <w:r>
        <w:t xml:space="preserve">, деполимеризации, уменьшения зольности или регулировки реакционной способности, большая часть которых связана с процессами отбеливания и очистки. </w:t>
      </w:r>
    </w:p>
    <w:p w:rsidR="00460B33" w:rsidRDefault="004B065A">
      <w:pPr>
        <w:spacing w:after="13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numPr>
          <w:ilvl w:val="0"/>
          <w:numId w:val="2"/>
        </w:numPr>
        <w:spacing w:after="99" w:line="270" w:lineRule="auto"/>
        <w:ind w:right="0" w:hanging="744"/>
        <w:jc w:val="left"/>
      </w:pPr>
      <w:r>
        <w:rPr>
          <w:b/>
        </w:rPr>
        <w:t xml:space="preserve">Целлюлоза древесная, натронная или сульфатная, кроме растворимых сортов: </w:t>
      </w:r>
    </w:p>
    <w:p w:rsidR="009F3669" w:rsidRDefault="004B065A" w:rsidP="009F3669">
      <w:pPr>
        <w:tabs>
          <w:tab w:val="center" w:pos="742"/>
          <w:tab w:val="center" w:pos="2472"/>
        </w:tabs>
        <w:spacing w:after="99" w:line="270" w:lineRule="auto"/>
        <w:ind w:left="0" w:right="0" w:firstLine="1701"/>
        <w:jc w:val="left"/>
      </w:pPr>
      <w:r>
        <w:rPr>
          <w:b/>
        </w:rPr>
        <w:t xml:space="preserve">– небеленая: </w:t>
      </w:r>
    </w:p>
    <w:p w:rsidR="009F3669" w:rsidRDefault="009F3669" w:rsidP="009F3669">
      <w:pPr>
        <w:tabs>
          <w:tab w:val="center" w:pos="742"/>
          <w:tab w:val="center" w:pos="2472"/>
        </w:tabs>
        <w:spacing w:after="99" w:line="270" w:lineRule="auto"/>
        <w:ind w:left="0" w:right="0" w:firstLine="851"/>
        <w:jc w:val="left"/>
      </w:pPr>
      <w:r w:rsidRPr="0019798C">
        <w:rPr>
          <w:b/>
        </w:rPr>
        <w:t xml:space="preserve">4703 </w:t>
      </w:r>
      <w:proofErr w:type="gramStart"/>
      <w:r w:rsidR="004B065A">
        <w:rPr>
          <w:b/>
        </w:rPr>
        <w:t>11  –</w:t>
      </w:r>
      <w:proofErr w:type="gramEnd"/>
      <w:r w:rsidR="004B065A">
        <w:rPr>
          <w:b/>
        </w:rPr>
        <w:t xml:space="preserve"> – из хвойных пород </w:t>
      </w:r>
    </w:p>
    <w:p w:rsidR="00460B33" w:rsidRDefault="004B065A" w:rsidP="009F3669">
      <w:pPr>
        <w:tabs>
          <w:tab w:val="center" w:pos="742"/>
          <w:tab w:val="center" w:pos="2472"/>
        </w:tabs>
        <w:spacing w:after="99" w:line="270" w:lineRule="auto"/>
        <w:ind w:left="0" w:right="0" w:firstLine="851"/>
        <w:jc w:val="left"/>
      </w:pPr>
      <w:r>
        <w:rPr>
          <w:b/>
        </w:rPr>
        <w:lastRenderedPageBreak/>
        <w:t xml:space="preserve">4703 19 </w:t>
      </w:r>
      <w:r>
        <w:rPr>
          <w:b/>
        </w:rPr>
        <w:tab/>
        <w:t xml:space="preserve">– – из лиственных пород </w:t>
      </w:r>
    </w:p>
    <w:p w:rsidR="00460B33" w:rsidRDefault="004B065A" w:rsidP="009F3669">
      <w:pPr>
        <w:numPr>
          <w:ilvl w:val="2"/>
          <w:numId w:val="2"/>
        </w:numPr>
        <w:spacing w:after="99" w:line="270" w:lineRule="auto"/>
        <w:ind w:right="0" w:firstLine="1469"/>
        <w:jc w:val="left"/>
      </w:pPr>
      <w:proofErr w:type="spellStart"/>
      <w:r>
        <w:rPr>
          <w:b/>
        </w:rPr>
        <w:t>полубеленая</w:t>
      </w:r>
      <w:proofErr w:type="spellEnd"/>
      <w:r>
        <w:rPr>
          <w:b/>
        </w:rPr>
        <w:t xml:space="preserve"> или беленая: </w:t>
      </w:r>
    </w:p>
    <w:p w:rsidR="00460B33" w:rsidRDefault="004B065A" w:rsidP="009F3669">
      <w:pPr>
        <w:tabs>
          <w:tab w:val="center" w:pos="2419"/>
        </w:tabs>
        <w:spacing w:after="99" w:line="270" w:lineRule="auto"/>
        <w:ind w:left="0" w:right="0" w:firstLine="851"/>
        <w:jc w:val="left"/>
      </w:pPr>
      <w:r>
        <w:rPr>
          <w:b/>
        </w:rPr>
        <w:t xml:space="preserve">4703 21  – – из хвойных пород </w:t>
      </w:r>
    </w:p>
    <w:p w:rsidR="00460B33" w:rsidRDefault="004B065A" w:rsidP="009F3669">
      <w:pPr>
        <w:tabs>
          <w:tab w:val="center" w:pos="1132"/>
          <w:tab w:val="center" w:pos="3126"/>
        </w:tabs>
        <w:spacing w:after="99" w:line="270" w:lineRule="auto"/>
        <w:ind w:left="0" w:right="0" w:firstLine="851"/>
        <w:jc w:val="left"/>
      </w:pPr>
      <w:r>
        <w:rPr>
          <w:b/>
        </w:rPr>
        <w:t xml:space="preserve">4703 29 </w:t>
      </w:r>
      <w:r>
        <w:rPr>
          <w:b/>
        </w:rPr>
        <w:tab/>
        <w:t xml:space="preserve">– – из лиственных пород </w:t>
      </w:r>
    </w:p>
    <w:p w:rsidR="00460B33" w:rsidRDefault="004B065A">
      <w:pPr>
        <w:spacing w:after="96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ind w:left="35" w:right="0"/>
      </w:pPr>
      <w:r>
        <w:t xml:space="preserve">Натронную или сульфатную целлюлозу получают путем варки древесины, обычно в виде щепы, в концентрированных щелочных растворах. Для натронной целлюлозы варочным щелоком является раствор гидроксида натрия; для сульфатной – модифицированный раствор гидроксида натрия. Термин "сульфатный" применяется потому, что сульфат натрия, часть которого превращается в сульфид натрия, используется на стадии подготовки варочного щелока. Сульфатная целлюлоза является гораздо более важным продуктом. </w:t>
      </w:r>
    </w:p>
    <w:p w:rsidR="00460B33" w:rsidRDefault="004B065A">
      <w:pPr>
        <w:ind w:left="35" w:right="0"/>
      </w:pPr>
      <w:r>
        <w:t xml:space="preserve">Эти виды целлюлозы используются в производстве поглощающих материалов (таких как распушенная целлюлоза и подгузники для детей), а также бумаги и картона с высокими требованиями к прочности на раздирание, разрыв и продавливание. </w:t>
      </w:r>
    </w:p>
    <w:p w:rsidR="00460B33" w:rsidRDefault="004B065A">
      <w:pPr>
        <w:spacing w:after="131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numPr>
          <w:ilvl w:val="0"/>
          <w:numId w:val="2"/>
        </w:numPr>
        <w:spacing w:after="99" w:line="270" w:lineRule="auto"/>
        <w:ind w:right="0" w:hanging="744"/>
        <w:jc w:val="left"/>
      </w:pPr>
      <w:r>
        <w:rPr>
          <w:b/>
        </w:rPr>
        <w:t xml:space="preserve">Целлюлоза древесная, сульфитная, кроме растворимых сортов: </w:t>
      </w:r>
    </w:p>
    <w:p w:rsidR="009F3669" w:rsidRDefault="009F3669" w:rsidP="009F3669">
      <w:pPr>
        <w:tabs>
          <w:tab w:val="center" w:pos="744"/>
          <w:tab w:val="center" w:pos="2484"/>
        </w:tabs>
        <w:spacing w:after="99" w:line="270" w:lineRule="auto"/>
        <w:ind w:left="0" w:right="0" w:firstLine="1560"/>
        <w:jc w:val="left"/>
      </w:pPr>
      <w:r>
        <w:t xml:space="preserve"> </w:t>
      </w:r>
      <w:r w:rsidR="004B065A">
        <w:rPr>
          <w:b/>
        </w:rPr>
        <w:t xml:space="preserve">– небеленая: </w:t>
      </w:r>
    </w:p>
    <w:p w:rsidR="00460B33" w:rsidRDefault="009F3669" w:rsidP="009F3669">
      <w:pPr>
        <w:tabs>
          <w:tab w:val="center" w:pos="744"/>
          <w:tab w:val="center" w:pos="2484"/>
        </w:tabs>
        <w:spacing w:after="99" w:line="270" w:lineRule="auto"/>
        <w:ind w:left="0" w:right="0" w:firstLine="851"/>
        <w:jc w:val="left"/>
      </w:pPr>
      <w:r w:rsidRPr="0019798C">
        <w:rPr>
          <w:b/>
        </w:rPr>
        <w:t xml:space="preserve">4704 </w:t>
      </w:r>
      <w:proofErr w:type="gramStart"/>
      <w:r w:rsidR="004B065A">
        <w:rPr>
          <w:b/>
        </w:rPr>
        <w:t>11  –</w:t>
      </w:r>
      <w:proofErr w:type="gramEnd"/>
      <w:r w:rsidR="004B065A">
        <w:rPr>
          <w:b/>
        </w:rPr>
        <w:t xml:space="preserve"> – из хвойных пород </w:t>
      </w:r>
    </w:p>
    <w:p w:rsidR="00460B33" w:rsidRDefault="004B065A" w:rsidP="009F3669">
      <w:pPr>
        <w:tabs>
          <w:tab w:val="center" w:pos="2607"/>
        </w:tabs>
        <w:spacing w:after="99" w:line="270" w:lineRule="auto"/>
        <w:ind w:left="0" w:right="0" w:firstLine="851"/>
        <w:jc w:val="left"/>
      </w:pPr>
      <w:r>
        <w:rPr>
          <w:b/>
        </w:rPr>
        <w:t xml:space="preserve">4704 19  – – из лиственных пород </w:t>
      </w:r>
    </w:p>
    <w:p w:rsidR="00460B33" w:rsidRDefault="004B065A" w:rsidP="009F3669">
      <w:pPr>
        <w:numPr>
          <w:ilvl w:val="2"/>
          <w:numId w:val="2"/>
        </w:numPr>
        <w:spacing w:after="99" w:line="270" w:lineRule="auto"/>
        <w:ind w:right="0" w:firstLine="1469"/>
        <w:jc w:val="left"/>
      </w:pPr>
      <w:proofErr w:type="spellStart"/>
      <w:r>
        <w:rPr>
          <w:b/>
        </w:rPr>
        <w:t>полубеленая</w:t>
      </w:r>
      <w:proofErr w:type="spellEnd"/>
      <w:r>
        <w:rPr>
          <w:b/>
        </w:rPr>
        <w:t xml:space="preserve"> или беленая: </w:t>
      </w:r>
    </w:p>
    <w:p w:rsidR="00460B33" w:rsidRDefault="004B065A">
      <w:pPr>
        <w:tabs>
          <w:tab w:val="center" w:pos="1134"/>
          <w:tab w:val="center" w:pos="2956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4704 21 </w:t>
      </w:r>
      <w:r>
        <w:rPr>
          <w:b/>
        </w:rPr>
        <w:tab/>
        <w:t xml:space="preserve">– – из хвойных пород </w:t>
      </w:r>
    </w:p>
    <w:p w:rsidR="00460B33" w:rsidRDefault="004B065A">
      <w:pPr>
        <w:tabs>
          <w:tab w:val="center" w:pos="2607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4704 29  – – из лиственных пород </w:t>
      </w:r>
    </w:p>
    <w:p w:rsidR="00460B33" w:rsidRDefault="004B065A">
      <w:pPr>
        <w:spacing w:after="96" w:line="259" w:lineRule="auto"/>
        <w:ind w:right="0" w:firstLine="0"/>
        <w:jc w:val="left"/>
      </w:pPr>
      <w:r>
        <w:t xml:space="preserve"> </w:t>
      </w:r>
    </w:p>
    <w:p w:rsidR="009F3669" w:rsidRDefault="004B065A">
      <w:pPr>
        <w:ind w:left="35" w:right="0"/>
      </w:pPr>
      <w:r>
        <w:t>Сульфитный процесс обычно происходит в кислом растворе и берет свое название от различных "сульфитных" химикатов, таких как бисульфит кальция (</w:t>
      </w:r>
      <w:proofErr w:type="spellStart"/>
      <w:r>
        <w:t>водородсульфит</w:t>
      </w:r>
      <w:proofErr w:type="spellEnd"/>
      <w:r>
        <w:t xml:space="preserve"> кальция), бисульфит магния (</w:t>
      </w:r>
      <w:proofErr w:type="spellStart"/>
      <w:r>
        <w:t>водородсульфит</w:t>
      </w:r>
      <w:proofErr w:type="spellEnd"/>
      <w:r>
        <w:t xml:space="preserve"> магния), бисульфит натрия (</w:t>
      </w:r>
      <w:proofErr w:type="spellStart"/>
      <w:r>
        <w:t>водородсульфит</w:t>
      </w:r>
      <w:proofErr w:type="spellEnd"/>
      <w:r>
        <w:t xml:space="preserve"> натрия), бисульфит аммония (</w:t>
      </w:r>
      <w:proofErr w:type="spellStart"/>
      <w:r>
        <w:t>водородсульфит</w:t>
      </w:r>
      <w:proofErr w:type="spellEnd"/>
      <w:r>
        <w:t xml:space="preserve"> аммония), которые используются при подготовке варочной кислоты (см. пояснения к товарной позиции 4702). Раствор содержит также свободный диоксид серы. Процесс широко используется для обработки волокон древесины ели. </w:t>
      </w:r>
    </w:p>
    <w:p w:rsidR="00460B33" w:rsidRDefault="004B065A">
      <w:pPr>
        <w:ind w:left="35" w:right="0"/>
      </w:pPr>
      <w:r>
        <w:t xml:space="preserve">Сульфитная целлюлоза используется, одна или в смеси с другими видами целлюлозы, для различных видов писчих или печатных сортов бумаги и т.д. Она также используется,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для жиронепроницаемой или лощеной прозрачной бумаги. </w:t>
      </w:r>
    </w:p>
    <w:p w:rsidR="00460B33" w:rsidRDefault="004B065A">
      <w:pPr>
        <w:spacing w:after="133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numPr>
          <w:ilvl w:val="0"/>
          <w:numId w:val="2"/>
        </w:numPr>
        <w:spacing w:after="99" w:line="270" w:lineRule="auto"/>
        <w:ind w:right="0" w:hanging="744"/>
        <w:jc w:val="left"/>
      </w:pPr>
      <w:r>
        <w:rPr>
          <w:b/>
        </w:rPr>
        <w:t xml:space="preserve">Древесная масса, полученная сочетанием механических и химических способов варки </w:t>
      </w:r>
    </w:p>
    <w:p w:rsidR="00460B33" w:rsidRDefault="004B065A">
      <w:pPr>
        <w:spacing w:after="96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spacing w:after="56" w:line="312" w:lineRule="auto"/>
        <w:ind w:left="35" w:right="0"/>
      </w:pPr>
      <w:r>
        <w:lastRenderedPageBreak/>
        <w:t xml:space="preserve">В данную товарную позицию включается древесная масса, полученная сочетанием механических и химических способов варки. Такая масса называется полуцеллюлозой, </w:t>
      </w:r>
      <w:proofErr w:type="spellStart"/>
      <w:r>
        <w:t>химикомеханической</w:t>
      </w:r>
      <w:proofErr w:type="spellEnd"/>
      <w:r>
        <w:t xml:space="preserve"> древесной массой и т.д. </w:t>
      </w:r>
    </w:p>
    <w:p w:rsidR="00460B33" w:rsidRDefault="004B065A">
      <w:pPr>
        <w:spacing w:after="190"/>
        <w:ind w:left="35" w:right="0"/>
      </w:pPr>
      <w:r>
        <w:t xml:space="preserve">Полуцеллюлоза производится при </w:t>
      </w:r>
      <w:proofErr w:type="spellStart"/>
      <w:r>
        <w:t>двухстадийном</w:t>
      </w:r>
      <w:proofErr w:type="spellEnd"/>
      <w:r>
        <w:t xml:space="preserve"> процессе, при котором древесина, обычно в виде щепы, вначале с помощью химических веществ размягчается в варочных котлах, а затем механически размалывается. Она содержит много примесей и </w:t>
      </w:r>
      <w:proofErr w:type="spellStart"/>
      <w:r>
        <w:t>лигнинообразных</w:t>
      </w:r>
      <w:proofErr w:type="spellEnd"/>
      <w:r>
        <w:t xml:space="preserve"> веществ и используется главным образом при производстве бумаги среднего качества. Она обычно известна как нейтрально-сульфитная полуцеллюлоза (НСПЦ), бисульфитная полуцеллюлоза или сульфатная полуцеллюлоза. </w:t>
      </w:r>
    </w:p>
    <w:p w:rsidR="00460B33" w:rsidRDefault="004B065A">
      <w:pPr>
        <w:spacing w:after="186"/>
        <w:ind w:left="35" w:right="0"/>
      </w:pPr>
      <w:r>
        <w:t xml:space="preserve">Химико-механическая древесная масса производится в дисковых мельницах из древесной щепы, стружки, опилок или аналогичных форм. Древесина расщепляется до волокнистого состояния путем трения между двумя близко расположенными дисками с размалывающей гарнитурой, из которых один или оба вращаются. При этом для облегчения разделения волокон до или в процессе дефибрирования вводится небольшое количество химикатов. Древесина может подвергаться пропарке в течение различных периодов времени при различных давлениях и температурах. В зависимости от комбинации применяемых процессов производства и порядка их выполнения химико-механическая древесная масса известна также как </w:t>
      </w:r>
      <w:proofErr w:type="spellStart"/>
      <w:r>
        <w:t>химикотермомеханическая</w:t>
      </w:r>
      <w:proofErr w:type="spellEnd"/>
      <w:r>
        <w:t xml:space="preserve"> древесная масса (ХТММ), химико-рафинерная древесная масса (ХРММ) или </w:t>
      </w:r>
      <w:proofErr w:type="spellStart"/>
      <w:r>
        <w:t>термохимико-механическая</w:t>
      </w:r>
      <w:proofErr w:type="spellEnd"/>
      <w:r>
        <w:t xml:space="preserve"> древесная масса (ТХММ). </w:t>
      </w:r>
    </w:p>
    <w:p w:rsidR="00460B33" w:rsidRDefault="004B065A">
      <w:pPr>
        <w:ind w:left="35" w:right="0"/>
      </w:pPr>
      <w:r>
        <w:t xml:space="preserve">Химико-механическая древесная масса используется,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при производстве газетной бумаги (см. примечание 4 к группе 48). Она также используется для изготовления тонкой бумаги и бумаги для графических целей. </w:t>
      </w:r>
    </w:p>
    <w:p w:rsidR="00460B33" w:rsidRDefault="004B065A">
      <w:pPr>
        <w:spacing w:after="115" w:line="259" w:lineRule="auto"/>
        <w:ind w:left="10" w:right="83" w:hanging="10"/>
        <w:jc w:val="right"/>
      </w:pPr>
      <w:r>
        <w:t xml:space="preserve">В данную товарную позицию включается также масса, известная как сучковая целлюлоза. </w:t>
      </w:r>
    </w:p>
    <w:p w:rsidR="00460B33" w:rsidRDefault="004B065A">
      <w:pPr>
        <w:spacing w:after="133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numPr>
          <w:ilvl w:val="0"/>
          <w:numId w:val="3"/>
        </w:numPr>
        <w:spacing w:after="99" w:line="270" w:lineRule="auto"/>
        <w:ind w:left="798" w:right="0" w:hanging="746"/>
        <w:jc w:val="left"/>
      </w:pPr>
      <w:r>
        <w:rPr>
          <w:b/>
        </w:rPr>
        <w:t xml:space="preserve">Масса волокнистая, полученная из регенерируемых бумаги или картона (макулатуры и отходов) или из других волокнистых целлюлозных материалов: </w:t>
      </w:r>
    </w:p>
    <w:p w:rsidR="00460B33" w:rsidRDefault="009F3669" w:rsidP="009F3669">
      <w:pPr>
        <w:spacing w:after="99" w:line="270" w:lineRule="auto"/>
        <w:ind w:left="0" w:right="0" w:firstLine="851"/>
        <w:jc w:val="left"/>
      </w:pPr>
      <w:r w:rsidRPr="009F3669">
        <w:rPr>
          <w:b/>
        </w:rPr>
        <w:t xml:space="preserve">4706 </w:t>
      </w:r>
      <w:r w:rsidR="004B065A">
        <w:rPr>
          <w:b/>
        </w:rPr>
        <w:t xml:space="preserve">10  – масса из </w:t>
      </w:r>
      <w:proofErr w:type="gramStart"/>
      <w:r w:rsidR="004B065A">
        <w:rPr>
          <w:b/>
        </w:rPr>
        <w:t>хлопкового</w:t>
      </w:r>
      <w:proofErr w:type="gramEnd"/>
      <w:r w:rsidR="004B065A">
        <w:rPr>
          <w:b/>
        </w:rPr>
        <w:t xml:space="preserve"> </w:t>
      </w:r>
      <w:proofErr w:type="spellStart"/>
      <w:r w:rsidR="004B065A">
        <w:rPr>
          <w:b/>
        </w:rPr>
        <w:t>линта</w:t>
      </w:r>
      <w:proofErr w:type="spellEnd"/>
      <w:r w:rsidR="004B065A">
        <w:rPr>
          <w:b/>
        </w:rPr>
        <w:t xml:space="preserve"> </w:t>
      </w:r>
    </w:p>
    <w:p w:rsidR="00460B33" w:rsidRDefault="004B065A" w:rsidP="009F3669">
      <w:pPr>
        <w:spacing w:after="99" w:line="270" w:lineRule="auto"/>
        <w:ind w:left="1843" w:right="0" w:hanging="992"/>
        <w:jc w:val="left"/>
      </w:pPr>
      <w:r>
        <w:rPr>
          <w:b/>
        </w:rPr>
        <w:t xml:space="preserve">4706 20  – масса волокнистая, полученная из регенерируемых бумаги или картона (макулатуры и отходов) </w:t>
      </w:r>
    </w:p>
    <w:p w:rsidR="00460B33" w:rsidRDefault="004B065A" w:rsidP="009F3669">
      <w:pPr>
        <w:tabs>
          <w:tab w:val="center" w:pos="2374"/>
        </w:tabs>
        <w:spacing w:after="99" w:line="270" w:lineRule="auto"/>
        <w:ind w:left="0" w:right="0" w:firstLine="851"/>
        <w:jc w:val="left"/>
      </w:pPr>
      <w:r>
        <w:rPr>
          <w:b/>
        </w:rPr>
        <w:t xml:space="preserve">4706 30 – прочая из бамбука </w:t>
      </w:r>
    </w:p>
    <w:p w:rsidR="00460B33" w:rsidRDefault="004B065A">
      <w:pPr>
        <w:tabs>
          <w:tab w:val="center" w:pos="797"/>
          <w:tab w:val="center" w:pos="2254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  <w:r>
        <w:rPr>
          <w:b/>
        </w:rPr>
        <w:tab/>
        <w:t xml:space="preserve">– прочая: </w:t>
      </w:r>
    </w:p>
    <w:p w:rsidR="00460B33" w:rsidRDefault="004B065A">
      <w:pPr>
        <w:tabs>
          <w:tab w:val="center" w:pos="1992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4706 91 – – древесная </w:t>
      </w:r>
    </w:p>
    <w:p w:rsidR="00460B33" w:rsidRDefault="004B065A">
      <w:pPr>
        <w:tabs>
          <w:tab w:val="center" w:pos="2164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4706 92  – – целлюлозная </w:t>
      </w:r>
    </w:p>
    <w:p w:rsidR="00460B33" w:rsidRDefault="004B065A">
      <w:pPr>
        <w:tabs>
          <w:tab w:val="center" w:pos="4901"/>
        </w:tabs>
        <w:spacing w:after="99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4706 93  – – </w:t>
      </w:r>
      <w:proofErr w:type="gramStart"/>
      <w:r>
        <w:rPr>
          <w:b/>
        </w:rPr>
        <w:t>полученная</w:t>
      </w:r>
      <w:proofErr w:type="gramEnd"/>
      <w:r>
        <w:rPr>
          <w:b/>
        </w:rPr>
        <w:t xml:space="preserve"> сочетанием механических и химических процессов </w:t>
      </w:r>
    </w:p>
    <w:p w:rsidR="00460B33" w:rsidRDefault="004B065A">
      <w:pPr>
        <w:spacing w:after="96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ind w:left="35" w:right="0"/>
      </w:pPr>
      <w:r>
        <w:t xml:space="preserve">Важные виды волокнистых целлюлозных материалов, отличных от древесины, используемые для производства массы, упомянуты в общих положениях к данной группе. </w:t>
      </w:r>
    </w:p>
    <w:p w:rsidR="00460B33" w:rsidRDefault="004B065A">
      <w:pPr>
        <w:spacing w:after="193"/>
        <w:ind w:left="35" w:right="0"/>
      </w:pPr>
      <w:r>
        <w:lastRenderedPageBreak/>
        <w:t xml:space="preserve">Волокнистая масса, полученная из регенерируемых бумаги или картона (макулатуры и отходов), обычно представлена в виде высушенных и увязанных в кипы листов и содержит неоднородные смеси целлюлозных волокон. Она может быть беленой или небеленой. Такую массу получают в результате ряда механических или химических процессов очистки, сортирования и обесцвечивания. В зависимости от используемого материала и длительности обработки масса может содержать небольшие количества таких примесей, как чернила или полиграфические краски, каолин, крахмал, полимерные покрытия или клеи. </w:t>
      </w:r>
    </w:p>
    <w:p w:rsidR="00460B33" w:rsidRDefault="004B065A">
      <w:pPr>
        <w:ind w:left="35" w:right="0"/>
      </w:pPr>
      <w:r>
        <w:t xml:space="preserve">Волокнистую массу данной товарной позиции, </w:t>
      </w:r>
      <w:r>
        <w:rPr>
          <w:b/>
        </w:rPr>
        <w:t>кроме</w:t>
      </w:r>
      <w:r>
        <w:t xml:space="preserve"> массы, полученной из регенерируемых бумаги или картона (макулатуры и отходов), можно получать в результате механического процесса, химического процесса или их комбинаций. </w:t>
      </w:r>
    </w:p>
    <w:p w:rsidR="00460B33" w:rsidRDefault="004B065A">
      <w:pPr>
        <w:spacing w:after="131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numPr>
          <w:ilvl w:val="0"/>
          <w:numId w:val="3"/>
        </w:numPr>
        <w:spacing w:after="122" w:line="270" w:lineRule="auto"/>
        <w:ind w:left="798" w:right="0" w:hanging="746"/>
        <w:jc w:val="left"/>
      </w:pPr>
      <w:r>
        <w:rPr>
          <w:b/>
        </w:rPr>
        <w:t xml:space="preserve">Регенерируемые бумага или картон (макулатура и отходы) (+): </w:t>
      </w:r>
    </w:p>
    <w:p w:rsidR="00460B33" w:rsidRDefault="009F3669" w:rsidP="009F3669">
      <w:pPr>
        <w:spacing w:after="121" w:line="270" w:lineRule="auto"/>
        <w:ind w:left="1985" w:right="0" w:hanging="1134"/>
        <w:jc w:val="left"/>
      </w:pPr>
      <w:r w:rsidRPr="009F3669">
        <w:rPr>
          <w:b/>
        </w:rPr>
        <w:t xml:space="preserve">4707 </w:t>
      </w:r>
      <w:r w:rsidR="004B065A">
        <w:rPr>
          <w:b/>
        </w:rPr>
        <w:t xml:space="preserve">10  – </w:t>
      </w:r>
      <w:proofErr w:type="gramStart"/>
      <w:r w:rsidR="004B065A">
        <w:rPr>
          <w:b/>
        </w:rPr>
        <w:t>небеленые</w:t>
      </w:r>
      <w:proofErr w:type="gramEnd"/>
      <w:r w:rsidR="004B065A">
        <w:rPr>
          <w:b/>
        </w:rPr>
        <w:t xml:space="preserve"> крафт-бумага или </w:t>
      </w:r>
      <w:proofErr w:type="spellStart"/>
      <w:r w:rsidR="004B065A">
        <w:rPr>
          <w:b/>
        </w:rPr>
        <w:t>крафт-картон</w:t>
      </w:r>
      <w:proofErr w:type="spellEnd"/>
      <w:r w:rsidR="004B065A">
        <w:rPr>
          <w:b/>
        </w:rPr>
        <w:t xml:space="preserve"> или гофрированные бумага или картон </w:t>
      </w:r>
    </w:p>
    <w:p w:rsidR="009F3669" w:rsidRDefault="004B065A" w:rsidP="009F3669">
      <w:pPr>
        <w:spacing w:after="122" w:line="270" w:lineRule="auto"/>
        <w:ind w:left="1970" w:right="0" w:hanging="1119"/>
        <w:jc w:val="left"/>
      </w:pPr>
      <w:r>
        <w:rPr>
          <w:b/>
        </w:rPr>
        <w:t xml:space="preserve">4707 20  – бумага или картон прочие, полученные в основном из беленой целлюлозы, не окрашенные в массе </w:t>
      </w:r>
    </w:p>
    <w:p w:rsidR="00460B33" w:rsidRDefault="004B065A" w:rsidP="009F3669">
      <w:pPr>
        <w:spacing w:after="122" w:line="270" w:lineRule="auto"/>
        <w:ind w:left="1970" w:right="0" w:hanging="1119"/>
        <w:jc w:val="left"/>
      </w:pPr>
      <w:r>
        <w:rPr>
          <w:b/>
        </w:rPr>
        <w:t xml:space="preserve">4707 30 – бумага или картон, полученные в основном из древесной массы </w:t>
      </w:r>
    </w:p>
    <w:p w:rsidR="009F3669" w:rsidRDefault="004B065A" w:rsidP="009F3669">
      <w:pPr>
        <w:spacing w:after="122" w:line="270" w:lineRule="auto"/>
        <w:ind w:left="1995" w:right="0" w:hanging="10"/>
        <w:jc w:val="left"/>
      </w:pPr>
      <w:r>
        <w:rPr>
          <w:b/>
        </w:rPr>
        <w:t xml:space="preserve">(например, газеты, журналы и аналогичная печатная продукция) </w:t>
      </w:r>
    </w:p>
    <w:p w:rsidR="00460B33" w:rsidRDefault="004B065A" w:rsidP="009F3669">
      <w:pPr>
        <w:spacing w:after="122" w:line="270" w:lineRule="auto"/>
        <w:ind w:left="0" w:right="0" w:firstLine="851"/>
        <w:jc w:val="left"/>
      </w:pPr>
      <w:r>
        <w:rPr>
          <w:b/>
        </w:rPr>
        <w:t xml:space="preserve">4707 90 – прочие, включая неотсортированные макулатуру и отходы </w:t>
      </w:r>
    </w:p>
    <w:p w:rsidR="00460B33" w:rsidRDefault="004B065A">
      <w:pPr>
        <w:spacing w:after="170" w:line="259" w:lineRule="auto"/>
        <w:ind w:right="0" w:firstLine="0"/>
        <w:jc w:val="left"/>
      </w:pPr>
      <w:r>
        <w:t xml:space="preserve"> </w:t>
      </w:r>
    </w:p>
    <w:p w:rsidR="00460B33" w:rsidRDefault="004B065A">
      <w:pPr>
        <w:spacing w:after="188"/>
        <w:ind w:left="35" w:right="0"/>
      </w:pPr>
      <w:r>
        <w:t xml:space="preserve">К макулатуре из бумаги или картона данной товарной позиции относятся обрезки, вырезки, отсечки, порванные листы, старые газеты и журналы, корректуры, печатный брак и аналогичный материал. </w:t>
      </w:r>
    </w:p>
    <w:p w:rsidR="00460B33" w:rsidRDefault="004B065A">
      <w:pPr>
        <w:ind w:left="617" w:right="0" w:firstLine="0"/>
      </w:pPr>
      <w:r>
        <w:t xml:space="preserve">В данную товарную позицию также включаются отходы изделий из бумаги или картона. </w:t>
      </w:r>
    </w:p>
    <w:p w:rsidR="00460B33" w:rsidRDefault="004B065A">
      <w:pPr>
        <w:ind w:left="35" w:right="0"/>
      </w:pPr>
      <w:r>
        <w:t xml:space="preserve">Такие макулатуру и отходы обычно используют для производства массы и часто поставляют спрессованными в кипы, но следует отметить, что если макулатура и отходы могут быть использованы для других целей (например, для упаковки), то они также включаются в данную товарную позицию. </w:t>
      </w:r>
    </w:p>
    <w:p w:rsidR="00460B33" w:rsidRDefault="004B065A" w:rsidP="009F3669">
      <w:pPr>
        <w:spacing w:after="115" w:line="259" w:lineRule="auto"/>
        <w:ind w:left="10" w:right="-9" w:firstLine="581"/>
      </w:pPr>
      <w:r>
        <w:t xml:space="preserve">Однако бумажная "шерсть", даже если ее изготавливают из макулатуры, </w:t>
      </w:r>
      <w:r>
        <w:rPr>
          <w:b/>
        </w:rPr>
        <w:t xml:space="preserve">не включается </w:t>
      </w:r>
      <w:r>
        <w:t>(</w:t>
      </w:r>
      <w:r>
        <w:rPr>
          <w:b/>
        </w:rPr>
        <w:t>товарная позиция 4823</w:t>
      </w:r>
      <w:r>
        <w:t xml:space="preserve">). </w:t>
      </w:r>
    </w:p>
    <w:p w:rsidR="00460B33" w:rsidRDefault="004B065A">
      <w:pPr>
        <w:spacing w:after="203"/>
        <w:ind w:left="35" w:right="0"/>
      </w:pPr>
      <w:r>
        <w:t xml:space="preserve">В данную товарную позицию также </w:t>
      </w:r>
      <w:r>
        <w:rPr>
          <w:b/>
        </w:rPr>
        <w:t xml:space="preserve">не включаются </w:t>
      </w:r>
      <w:r>
        <w:t>макулатура и отходы из бумаги или картона, содержащие драгоценный мета</w:t>
      </w:r>
      <w:bookmarkStart w:id="0" w:name="_GoBack"/>
      <w:bookmarkEnd w:id="0"/>
      <w:r>
        <w:t xml:space="preserve">лл или соединения драгоценного металла, используемые главным образом для извлечения драгоценного металла, например, макулатура и отходы из фотобумаги или </w:t>
      </w:r>
      <w:proofErr w:type="spellStart"/>
      <w:r>
        <w:t>фотокартона</w:t>
      </w:r>
      <w:proofErr w:type="spellEnd"/>
      <w:r>
        <w:t>, содержащие серебро или его соединения (</w:t>
      </w:r>
      <w:r>
        <w:rPr>
          <w:b/>
        </w:rPr>
        <w:t>товарная позиция 7112</w:t>
      </w:r>
      <w:r>
        <w:t xml:space="preserve">). </w:t>
      </w:r>
    </w:p>
    <w:p w:rsidR="00460B33" w:rsidRDefault="004B065A">
      <w:pPr>
        <w:spacing w:after="201" w:line="259" w:lineRule="auto"/>
        <w:ind w:left="45" w:right="0" w:hanging="10"/>
        <w:jc w:val="left"/>
      </w:pPr>
      <w:r>
        <w:rPr>
          <w:b/>
          <w:i/>
        </w:rPr>
        <w:t xml:space="preserve">Пояснение к субпозициям. </w:t>
      </w:r>
    </w:p>
    <w:p w:rsidR="00460B33" w:rsidRDefault="004B065A">
      <w:pPr>
        <w:spacing w:after="112" w:line="259" w:lineRule="auto"/>
        <w:ind w:left="45" w:right="0" w:hanging="10"/>
        <w:jc w:val="left"/>
      </w:pPr>
      <w:r>
        <w:rPr>
          <w:b/>
          <w:i/>
        </w:rPr>
        <w:t xml:space="preserve">Субпозиции 4707 10, 4707 20 и 4707 30 </w:t>
      </w:r>
    </w:p>
    <w:p w:rsidR="00460B33" w:rsidRDefault="004B065A">
      <w:pPr>
        <w:ind w:left="35" w:right="0"/>
      </w:pPr>
      <w:r>
        <w:lastRenderedPageBreak/>
        <w:t xml:space="preserve">Хотя в основном в субпозиции 4707 10, 4707 20 и 4707 30 включаются сортированные макулатура и отходы, на отнесение к любой из них не влияет наличие в продукте небольших количеств бумаги или картона из любой другой субпозиции товарной позиции 4707. </w:t>
      </w:r>
    </w:p>
    <w:sectPr w:rsidR="00460B33" w:rsidSect="0019798C">
      <w:headerReference w:type="even" r:id="rId7"/>
      <w:headerReference w:type="default" r:id="rId8"/>
      <w:headerReference w:type="first" r:id="rId9"/>
      <w:pgSz w:w="11906" w:h="16841"/>
      <w:pgMar w:top="1623" w:right="846" w:bottom="1170" w:left="1082" w:header="1109" w:footer="720" w:gutter="0"/>
      <w:pgNumType w:fmt="numberInDash" w:start="182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3AB" w:rsidRDefault="001203AB">
      <w:pPr>
        <w:spacing w:after="0" w:line="240" w:lineRule="auto"/>
      </w:pPr>
      <w:r>
        <w:separator/>
      </w:r>
    </w:p>
  </w:endnote>
  <w:endnote w:type="continuationSeparator" w:id="0">
    <w:p w:rsidR="001203AB" w:rsidRDefault="0012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3AB" w:rsidRDefault="001203AB">
      <w:pPr>
        <w:spacing w:after="0" w:line="240" w:lineRule="auto"/>
      </w:pPr>
      <w:r>
        <w:separator/>
      </w:r>
    </w:p>
  </w:footnote>
  <w:footnote w:type="continuationSeparator" w:id="0">
    <w:p w:rsidR="001203AB" w:rsidRDefault="0012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33" w:rsidRDefault="004B065A">
    <w:pPr>
      <w:spacing w:after="0" w:line="256" w:lineRule="auto"/>
      <w:ind w:left="9972" w:right="-54" w:hanging="9922"/>
    </w:pPr>
    <w:r>
      <w:rPr>
        <w:i/>
        <w:sz w:val="20"/>
        <w:u w:val="single" w:color="000000"/>
      </w:rPr>
      <w:t xml:space="preserve">Раздел X </w:t>
    </w:r>
    <w:r>
      <w:rPr>
        <w:i/>
        <w:sz w:val="20"/>
        <w:u w:val="single" w:color="000000"/>
      </w:rPr>
      <w:tab/>
      <w:t xml:space="preserve">Группа 47 </w:t>
    </w:r>
    <w:r>
      <w:rPr>
        <w:b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33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798C" w:rsidRPr="0019798C" w:rsidRDefault="0019798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79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798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979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- 1834 -</w:t>
        </w:r>
        <w:r w:rsidRPr="001979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9798C" w:rsidRPr="0019798C" w:rsidRDefault="0019798C" w:rsidP="0019798C">
        <w:pPr>
          <w:spacing w:after="0" w:line="256" w:lineRule="auto"/>
          <w:ind w:left="9972" w:right="-54" w:hanging="9922"/>
          <w:rPr>
            <w:szCs w:val="24"/>
          </w:rPr>
        </w:pPr>
        <w:r w:rsidRPr="0019798C">
          <w:rPr>
            <w:i/>
            <w:szCs w:val="24"/>
            <w:u w:val="single" w:color="000000"/>
          </w:rPr>
          <w:t xml:space="preserve">Раздел X </w:t>
        </w:r>
        <w:r w:rsidRPr="0019798C">
          <w:rPr>
            <w:i/>
            <w:szCs w:val="24"/>
            <w:u w:val="single" w:color="000000"/>
            <w:lang w:val="en-US"/>
          </w:rPr>
          <w:t xml:space="preserve"> </w:t>
        </w:r>
        <w:r>
          <w:rPr>
            <w:i/>
            <w:szCs w:val="24"/>
            <w:u w:val="single" w:color="000000"/>
          </w:rPr>
          <w:t xml:space="preserve">     </w:t>
        </w:r>
        <w:r w:rsidRPr="0019798C">
          <w:rPr>
            <w:i/>
            <w:szCs w:val="24"/>
            <w:u w:val="single" w:color="000000"/>
            <w:lang w:val="en-US"/>
          </w:rPr>
          <w:t xml:space="preserve">                                                                                                                               </w:t>
        </w:r>
        <w:r w:rsidRPr="0019798C">
          <w:rPr>
            <w:i/>
            <w:szCs w:val="24"/>
            <w:u w:val="single" w:color="000000"/>
          </w:rPr>
          <w:t xml:space="preserve">Группа 47 </w:t>
        </w:r>
        <w:r w:rsidRPr="0019798C">
          <w:rPr>
            <w:b/>
            <w:szCs w:val="24"/>
          </w:rPr>
          <w:t xml:space="preserve"> </w:t>
        </w:r>
      </w:p>
      <w:p w:rsidR="0019798C" w:rsidRPr="0019798C" w:rsidRDefault="0019798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33" w:rsidRDefault="004B065A">
    <w:pPr>
      <w:spacing w:after="0" w:line="256" w:lineRule="auto"/>
      <w:ind w:left="9972" w:right="-54" w:hanging="9922"/>
    </w:pPr>
    <w:r>
      <w:rPr>
        <w:i/>
        <w:sz w:val="20"/>
        <w:u w:val="single" w:color="000000"/>
      </w:rPr>
      <w:t xml:space="preserve">Раздел X </w:t>
    </w:r>
    <w:r>
      <w:rPr>
        <w:i/>
        <w:sz w:val="20"/>
        <w:u w:val="single" w:color="000000"/>
      </w:rPr>
      <w:tab/>
      <w:t xml:space="preserve">Группа 47 </w:t>
    </w:r>
    <w:r>
      <w:rPr>
        <w:b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66DF"/>
    <w:multiLevelType w:val="hybridMultilevel"/>
    <w:tmpl w:val="2E446BAE"/>
    <w:lvl w:ilvl="0" w:tplc="49709C46">
      <w:start w:val="4703"/>
      <w:numFmt w:val="decimal"/>
      <w:lvlText w:val="%1"/>
      <w:lvlJc w:val="left"/>
      <w:pPr>
        <w:ind w:left="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16581A">
      <w:start w:val="4703"/>
      <w:numFmt w:val="decimal"/>
      <w:lvlRestart w:val="0"/>
      <w:lvlText w:val="%2"/>
      <w:lvlJc w:val="left"/>
      <w:pPr>
        <w:ind w:left="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24E1D4">
      <w:start w:val="1"/>
      <w:numFmt w:val="bullet"/>
      <w:lvlText w:val="–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0032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E219A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ECCEC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84DE0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8CB6FE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6636E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32B128D"/>
    <w:multiLevelType w:val="hybridMultilevel"/>
    <w:tmpl w:val="A352F2A0"/>
    <w:lvl w:ilvl="0" w:tplc="69902166">
      <w:start w:val="4706"/>
      <w:numFmt w:val="decimal"/>
      <w:lvlText w:val="%1"/>
      <w:lvlJc w:val="left"/>
      <w:pPr>
        <w:ind w:left="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88B414">
      <w:start w:val="4706"/>
      <w:numFmt w:val="decimal"/>
      <w:lvlRestart w:val="0"/>
      <w:lvlText w:val="%2"/>
      <w:lvlJc w:val="left"/>
      <w:pPr>
        <w:ind w:left="59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D08754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6CC7FC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54A796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B4CE20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94C2BC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028964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250B0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7230CB"/>
    <w:multiLevelType w:val="hybridMultilevel"/>
    <w:tmpl w:val="2D28AAB0"/>
    <w:lvl w:ilvl="0" w:tplc="B8CCF36A">
      <w:start w:val="1"/>
      <w:numFmt w:val="decimal"/>
      <w:lvlText w:val="(%1)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527A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385F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E4C9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36D7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468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ED6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C67E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66C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0B33"/>
    <w:rsid w:val="001203AB"/>
    <w:rsid w:val="0019798C"/>
    <w:rsid w:val="0020166F"/>
    <w:rsid w:val="00460B33"/>
    <w:rsid w:val="004B065A"/>
    <w:rsid w:val="009A7386"/>
    <w:rsid w:val="009F3669"/>
    <w:rsid w:val="00D3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89"/>
    <w:pPr>
      <w:spacing w:after="114" w:line="260" w:lineRule="auto"/>
      <w:ind w:left="50" w:right="2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33F89"/>
    <w:pPr>
      <w:keepNext/>
      <w:keepLines/>
      <w:spacing w:after="185"/>
      <w:ind w:left="5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33F89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unhideWhenUsed/>
    <w:rsid w:val="009F3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3669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basedOn w:val="a"/>
    <w:uiPriority w:val="34"/>
    <w:qFormat/>
    <w:rsid w:val="009F366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798C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9798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X</vt:lpstr>
    </vt:vector>
  </TitlesOfParts>
  <Company/>
  <LinksUpToDate>false</LinksUpToDate>
  <CharactersWithSpaces>13845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X</dc:title>
  <dc:subject/>
  <dc:creator>hero</dc:creator>
  <cp:keywords/>
  <cp:lastModifiedBy>kolesnik_av</cp:lastModifiedBy>
  <cp:revision>6</cp:revision>
  <cp:lastPrinted>2016-09-26T14:19:00Z</cp:lastPrinted>
  <dcterms:created xsi:type="dcterms:W3CDTF">2016-08-23T11:45:00Z</dcterms:created>
  <dcterms:modified xsi:type="dcterms:W3CDTF">2016-09-26T14:19:00Z</dcterms:modified>
</cp:coreProperties>
</file>